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3456" w14:textId="77777777" w:rsidR="00062DBE" w:rsidRPr="006926D2" w:rsidRDefault="00062DBE" w:rsidP="00062DBE">
      <w:pPr>
        <w:widowControl w:val="0"/>
        <w:tabs>
          <w:tab w:val="center" w:pos="5026"/>
        </w:tabs>
        <w:jc w:val="center"/>
        <w:rPr>
          <w:szCs w:val="24"/>
        </w:rPr>
      </w:pPr>
      <w:r w:rsidRPr="006926D2">
        <w:rPr>
          <w:szCs w:val="24"/>
          <w:u w:val="single"/>
        </w:rPr>
        <w:t>LITITZ BOROUGH PLANNING COMMISSION</w:t>
      </w:r>
    </w:p>
    <w:p w14:paraId="5F33BCE1" w14:textId="04852DC1" w:rsidR="00062DBE" w:rsidRPr="006926D2" w:rsidRDefault="00062DBE" w:rsidP="00A00F00">
      <w:pPr>
        <w:widowControl w:val="0"/>
        <w:tabs>
          <w:tab w:val="center" w:pos="5033"/>
        </w:tabs>
        <w:jc w:val="center"/>
        <w:rPr>
          <w:szCs w:val="24"/>
          <w:u w:val="single"/>
        </w:rPr>
      </w:pPr>
      <w:r w:rsidRPr="006926D2">
        <w:rPr>
          <w:szCs w:val="24"/>
          <w:u w:val="single"/>
        </w:rPr>
        <w:t xml:space="preserve">Minutes of Meeting Held </w:t>
      </w:r>
      <w:r w:rsidR="003F7446">
        <w:rPr>
          <w:szCs w:val="24"/>
          <w:u w:val="single"/>
        </w:rPr>
        <w:t>August 3</w:t>
      </w:r>
      <w:r w:rsidR="00590B5A" w:rsidRPr="006926D2">
        <w:rPr>
          <w:szCs w:val="24"/>
          <w:u w:val="single"/>
        </w:rPr>
        <w:t>,</w:t>
      </w:r>
      <w:r w:rsidRPr="006926D2">
        <w:rPr>
          <w:szCs w:val="24"/>
          <w:u w:val="single"/>
        </w:rPr>
        <w:t xml:space="preserve"> 20</w:t>
      </w:r>
      <w:r w:rsidR="00131297">
        <w:rPr>
          <w:szCs w:val="24"/>
          <w:u w:val="single"/>
        </w:rPr>
        <w:t>2</w:t>
      </w:r>
      <w:r w:rsidR="00C42CB3">
        <w:rPr>
          <w:szCs w:val="24"/>
          <w:u w:val="single"/>
        </w:rPr>
        <w:t>1</w:t>
      </w:r>
    </w:p>
    <w:p w14:paraId="5EE1E452" w14:textId="01C3C774" w:rsidR="00062DBE" w:rsidRPr="006926D2" w:rsidRDefault="00062DBE" w:rsidP="00062DBE">
      <w:pPr>
        <w:widowControl w:val="0"/>
        <w:tabs>
          <w:tab w:val="center" w:pos="5033"/>
        </w:tabs>
        <w:rPr>
          <w:szCs w:val="24"/>
          <w:u w:val="single"/>
        </w:rPr>
      </w:pPr>
      <w:r w:rsidRPr="006926D2">
        <w:rPr>
          <w:szCs w:val="24"/>
        </w:rPr>
        <w:tab/>
        <w:t xml:space="preserve">   </w:t>
      </w:r>
    </w:p>
    <w:p w14:paraId="1B00FCCD" w14:textId="77777777" w:rsidR="00062DBE" w:rsidRPr="006926D2" w:rsidRDefault="00062DBE" w:rsidP="00062DBE">
      <w:pPr>
        <w:widowControl w:val="0"/>
        <w:tabs>
          <w:tab w:val="left" w:pos="-72"/>
          <w:tab w:val="left" w:pos="360"/>
          <w:tab w:val="left" w:pos="792"/>
          <w:tab w:val="left" w:pos="1224"/>
          <w:tab w:val="left" w:pos="2790"/>
          <w:tab w:val="left" w:pos="4968"/>
          <w:tab w:val="left" w:pos="7128"/>
        </w:tabs>
        <w:rPr>
          <w:szCs w:val="24"/>
        </w:rPr>
      </w:pPr>
    </w:p>
    <w:p w14:paraId="15D1084E" w14:textId="459BFCCE" w:rsidR="00152415" w:rsidRPr="00B075AC" w:rsidRDefault="005843B6" w:rsidP="00B075AC">
      <w:pPr>
        <w:widowControl w:val="0"/>
        <w:tabs>
          <w:tab w:val="left" w:pos="-72"/>
          <w:tab w:val="left" w:pos="360"/>
          <w:tab w:val="left" w:pos="792"/>
          <w:tab w:val="left" w:pos="1224"/>
          <w:tab w:val="left" w:pos="2790"/>
          <w:tab w:val="left" w:pos="4968"/>
          <w:tab w:val="left" w:pos="7128"/>
        </w:tabs>
        <w:rPr>
          <w:szCs w:val="24"/>
        </w:rPr>
      </w:pPr>
      <w:r w:rsidRPr="006926D2">
        <w:rPr>
          <w:szCs w:val="24"/>
        </w:rPr>
        <w:t>T</w:t>
      </w:r>
      <w:r w:rsidR="00062DBE" w:rsidRPr="006926D2">
        <w:rPr>
          <w:szCs w:val="24"/>
        </w:rPr>
        <w:t>he</w:t>
      </w:r>
      <w:r w:rsidR="00F03C60">
        <w:rPr>
          <w:szCs w:val="24"/>
        </w:rPr>
        <w:t xml:space="preserve"> </w:t>
      </w:r>
      <w:r w:rsidR="002E46DA">
        <w:rPr>
          <w:szCs w:val="24"/>
        </w:rPr>
        <w:t>August 3</w:t>
      </w:r>
      <w:r w:rsidR="00062DBE" w:rsidRPr="006926D2">
        <w:rPr>
          <w:szCs w:val="24"/>
        </w:rPr>
        <w:t xml:space="preserve">, </w:t>
      </w:r>
      <w:proofErr w:type="gramStart"/>
      <w:r w:rsidR="00062DBE" w:rsidRPr="006926D2">
        <w:rPr>
          <w:szCs w:val="24"/>
        </w:rPr>
        <w:t>20</w:t>
      </w:r>
      <w:r w:rsidR="00E14CEB">
        <w:rPr>
          <w:szCs w:val="24"/>
        </w:rPr>
        <w:t>2</w:t>
      </w:r>
      <w:r w:rsidR="00C42CB3">
        <w:rPr>
          <w:szCs w:val="24"/>
        </w:rPr>
        <w:t>1</w:t>
      </w:r>
      <w:proofErr w:type="gramEnd"/>
      <w:r w:rsidR="00062DBE" w:rsidRPr="006926D2">
        <w:rPr>
          <w:szCs w:val="24"/>
        </w:rPr>
        <w:t xml:space="preserve"> meeting of the Lititz Borough Planning Commission was called to order at </w:t>
      </w:r>
      <w:r w:rsidR="00E62FBB">
        <w:rPr>
          <w:szCs w:val="24"/>
        </w:rPr>
        <w:t>7</w:t>
      </w:r>
      <w:r w:rsidR="00062DBE" w:rsidRPr="006926D2">
        <w:rPr>
          <w:szCs w:val="24"/>
        </w:rPr>
        <w:t>:</w:t>
      </w:r>
      <w:r w:rsidR="000C1365">
        <w:rPr>
          <w:szCs w:val="24"/>
        </w:rPr>
        <w:t>0</w:t>
      </w:r>
      <w:r w:rsidR="00B819E9">
        <w:rPr>
          <w:szCs w:val="24"/>
        </w:rPr>
        <w:t>0</w:t>
      </w:r>
      <w:r w:rsidR="00062DBE" w:rsidRPr="006926D2">
        <w:rPr>
          <w:szCs w:val="24"/>
        </w:rPr>
        <w:t xml:space="preserve"> P.M. by </w:t>
      </w:r>
      <w:r w:rsidR="00071ACA">
        <w:rPr>
          <w:szCs w:val="24"/>
        </w:rPr>
        <w:t>Piazza</w:t>
      </w:r>
      <w:r w:rsidR="00BF3BEA">
        <w:rPr>
          <w:szCs w:val="24"/>
        </w:rPr>
        <w:t xml:space="preserve"> with members</w:t>
      </w:r>
      <w:r w:rsidR="00C42CB3">
        <w:rPr>
          <w:szCs w:val="24"/>
        </w:rPr>
        <w:t xml:space="preserve"> </w:t>
      </w:r>
      <w:r w:rsidR="00CC72BF">
        <w:rPr>
          <w:szCs w:val="24"/>
        </w:rPr>
        <w:t>Smith</w:t>
      </w:r>
      <w:r w:rsidR="004E0A43">
        <w:rPr>
          <w:szCs w:val="24"/>
        </w:rPr>
        <w:t xml:space="preserve">, </w:t>
      </w:r>
      <w:r w:rsidR="008C26A5">
        <w:rPr>
          <w:szCs w:val="24"/>
        </w:rPr>
        <w:t xml:space="preserve">Stauffer, </w:t>
      </w:r>
      <w:r w:rsidR="00CC72BF">
        <w:rPr>
          <w:szCs w:val="24"/>
        </w:rPr>
        <w:t xml:space="preserve">Weibel, </w:t>
      </w:r>
      <w:r w:rsidR="00F03C60">
        <w:rPr>
          <w:szCs w:val="24"/>
        </w:rPr>
        <w:t xml:space="preserve">Conaway, </w:t>
      </w:r>
      <w:r w:rsidR="0055542A">
        <w:rPr>
          <w:szCs w:val="24"/>
        </w:rPr>
        <w:t>and Yearick</w:t>
      </w:r>
      <w:r w:rsidR="00257E84" w:rsidRPr="006926D2">
        <w:rPr>
          <w:szCs w:val="24"/>
        </w:rPr>
        <w:t xml:space="preserve"> </w:t>
      </w:r>
      <w:r w:rsidR="0055542A">
        <w:rPr>
          <w:szCs w:val="24"/>
        </w:rPr>
        <w:t xml:space="preserve">(Alternate) </w:t>
      </w:r>
      <w:r w:rsidR="00062DBE" w:rsidRPr="006926D2">
        <w:rPr>
          <w:szCs w:val="24"/>
        </w:rPr>
        <w:t>present.</w:t>
      </w:r>
      <w:r w:rsidR="00444180">
        <w:rPr>
          <w:szCs w:val="24"/>
        </w:rPr>
        <w:t xml:space="preserve">  </w:t>
      </w:r>
      <w:r w:rsidR="00BF3BEA">
        <w:rPr>
          <w:szCs w:val="24"/>
        </w:rPr>
        <w:t xml:space="preserve"> </w:t>
      </w:r>
      <w:r w:rsidR="008C26A5">
        <w:rPr>
          <w:szCs w:val="24"/>
        </w:rPr>
        <w:t xml:space="preserve">Meyer </w:t>
      </w:r>
      <w:r w:rsidR="00F03C60">
        <w:rPr>
          <w:szCs w:val="24"/>
        </w:rPr>
        <w:t>was excused and</w:t>
      </w:r>
      <w:r w:rsidR="00BF3BEA">
        <w:rPr>
          <w:szCs w:val="24"/>
        </w:rPr>
        <w:t xml:space="preserve"> </w:t>
      </w:r>
      <w:r w:rsidR="00F03C60">
        <w:rPr>
          <w:szCs w:val="24"/>
        </w:rPr>
        <w:t>Conaway was asked to serve as a full member</w:t>
      </w:r>
      <w:proofErr w:type="gramStart"/>
      <w:r w:rsidR="00F03C60">
        <w:rPr>
          <w:szCs w:val="24"/>
        </w:rPr>
        <w:t xml:space="preserve">.  </w:t>
      </w:r>
      <w:proofErr w:type="gramEnd"/>
      <w:r w:rsidR="00062DBE" w:rsidRPr="006926D2">
        <w:rPr>
          <w:szCs w:val="24"/>
        </w:rPr>
        <w:t>Others in attendance were</w:t>
      </w:r>
      <w:r w:rsidR="008C26A5">
        <w:rPr>
          <w:szCs w:val="24"/>
        </w:rPr>
        <w:t xml:space="preserve"> Steve Gergely of Harbor Engineering, Mark </w:t>
      </w:r>
      <w:r w:rsidR="008C78CA">
        <w:rPr>
          <w:szCs w:val="24"/>
        </w:rPr>
        <w:t xml:space="preserve">&amp; Gwen </w:t>
      </w:r>
      <w:proofErr w:type="gramStart"/>
      <w:r w:rsidR="008C26A5">
        <w:rPr>
          <w:szCs w:val="24"/>
        </w:rPr>
        <w:t>Will</w:t>
      </w:r>
      <w:proofErr w:type="gramEnd"/>
      <w:r w:rsidR="008C26A5">
        <w:rPr>
          <w:szCs w:val="24"/>
        </w:rPr>
        <w:t xml:space="preserve"> </w:t>
      </w:r>
      <w:r w:rsidR="008C78CA">
        <w:rPr>
          <w:szCs w:val="24"/>
        </w:rPr>
        <w:t xml:space="preserve">and </w:t>
      </w:r>
      <w:r w:rsidR="00C825AA">
        <w:rPr>
          <w:szCs w:val="24"/>
        </w:rPr>
        <w:t xml:space="preserve">Mark Evans </w:t>
      </w:r>
      <w:r w:rsidR="008C26A5">
        <w:rPr>
          <w:szCs w:val="24"/>
        </w:rPr>
        <w:t>of WPE Partners,</w:t>
      </w:r>
      <w:r w:rsidR="00071ACA">
        <w:rPr>
          <w:szCs w:val="24"/>
        </w:rPr>
        <w:t xml:space="preserve"> </w:t>
      </w:r>
      <w:r w:rsidR="00F260BF">
        <w:rPr>
          <w:szCs w:val="24"/>
        </w:rPr>
        <w:t xml:space="preserve">and David Brubaker </w:t>
      </w:r>
      <w:r w:rsidR="00C42CB3">
        <w:rPr>
          <w:szCs w:val="24"/>
        </w:rPr>
        <w:t xml:space="preserve">&amp; Steve Lee </w:t>
      </w:r>
      <w:r w:rsidR="00F260BF">
        <w:rPr>
          <w:szCs w:val="24"/>
        </w:rPr>
        <w:t>of Lititz Borough Council</w:t>
      </w:r>
      <w:r w:rsidR="004E0A43">
        <w:rPr>
          <w:szCs w:val="24"/>
        </w:rPr>
        <w:t xml:space="preserve">. </w:t>
      </w:r>
      <w:r w:rsidR="000B084C">
        <w:rPr>
          <w:szCs w:val="24"/>
        </w:rPr>
        <w:t xml:space="preserve">The </w:t>
      </w:r>
      <w:r w:rsidR="00C24CD3">
        <w:rPr>
          <w:szCs w:val="24"/>
        </w:rPr>
        <w:t xml:space="preserve">minutes of the </w:t>
      </w:r>
      <w:r w:rsidR="008C78CA">
        <w:rPr>
          <w:szCs w:val="24"/>
        </w:rPr>
        <w:t>July 7</w:t>
      </w:r>
      <w:r w:rsidR="00B819E9">
        <w:rPr>
          <w:szCs w:val="24"/>
        </w:rPr>
        <w:t>,</w:t>
      </w:r>
      <w:r w:rsidR="00D25BAA">
        <w:rPr>
          <w:szCs w:val="24"/>
        </w:rPr>
        <w:t xml:space="preserve"> </w:t>
      </w:r>
      <w:proofErr w:type="gramStart"/>
      <w:r w:rsidR="00C24CD3">
        <w:rPr>
          <w:szCs w:val="24"/>
        </w:rPr>
        <w:t>20</w:t>
      </w:r>
      <w:r w:rsidR="000B16A2">
        <w:rPr>
          <w:szCs w:val="24"/>
        </w:rPr>
        <w:t>2</w:t>
      </w:r>
      <w:r w:rsidR="00385822">
        <w:rPr>
          <w:szCs w:val="24"/>
        </w:rPr>
        <w:t>1</w:t>
      </w:r>
      <w:proofErr w:type="gramEnd"/>
      <w:r w:rsidR="00C24CD3">
        <w:rPr>
          <w:szCs w:val="24"/>
        </w:rPr>
        <w:t xml:space="preserve"> Planning Commission meeting were approved on a motion </w:t>
      </w:r>
      <w:r w:rsidR="0041149D" w:rsidRPr="009C40C3">
        <w:rPr>
          <w:szCs w:val="24"/>
        </w:rPr>
        <w:t xml:space="preserve">by </w:t>
      </w:r>
      <w:r w:rsidR="00897F95">
        <w:rPr>
          <w:szCs w:val="24"/>
        </w:rPr>
        <w:t>Smith</w:t>
      </w:r>
      <w:r w:rsidR="00C24CD3" w:rsidRPr="009C40C3">
        <w:rPr>
          <w:szCs w:val="24"/>
        </w:rPr>
        <w:t xml:space="preserve">, seconded by </w:t>
      </w:r>
      <w:r w:rsidR="007D1A93">
        <w:rPr>
          <w:szCs w:val="24"/>
        </w:rPr>
        <w:t>Weibel</w:t>
      </w:r>
      <w:bookmarkStart w:id="0" w:name="_Hlk519080321"/>
      <w:r w:rsidR="007D1A93">
        <w:rPr>
          <w:szCs w:val="24"/>
        </w:rPr>
        <w:t>.</w:t>
      </w:r>
      <w:bookmarkEnd w:id="0"/>
    </w:p>
    <w:p w14:paraId="455057F0" w14:textId="77777777" w:rsidR="00B075AC" w:rsidRDefault="00B075AC" w:rsidP="001059E0">
      <w:pPr>
        <w:widowControl w:val="0"/>
        <w:tabs>
          <w:tab w:val="center" w:pos="5033"/>
        </w:tabs>
        <w:jc w:val="center"/>
        <w:rPr>
          <w:szCs w:val="24"/>
          <w:u w:val="single"/>
        </w:rPr>
      </w:pPr>
    </w:p>
    <w:p w14:paraId="60E2916B" w14:textId="77777777" w:rsidR="00B075AC" w:rsidRDefault="00B075AC" w:rsidP="001059E0">
      <w:pPr>
        <w:widowControl w:val="0"/>
        <w:tabs>
          <w:tab w:val="center" w:pos="5033"/>
        </w:tabs>
        <w:jc w:val="center"/>
        <w:rPr>
          <w:szCs w:val="24"/>
          <w:u w:val="single"/>
        </w:rPr>
      </w:pPr>
    </w:p>
    <w:p w14:paraId="42FA5F97" w14:textId="364A711F" w:rsidR="00385822" w:rsidRDefault="00897F95" w:rsidP="001059E0">
      <w:pPr>
        <w:widowControl w:val="0"/>
        <w:tabs>
          <w:tab w:val="center" w:pos="5033"/>
        </w:tabs>
        <w:jc w:val="center"/>
        <w:rPr>
          <w:szCs w:val="24"/>
          <w:u w:val="single"/>
        </w:rPr>
      </w:pPr>
      <w:r>
        <w:rPr>
          <w:szCs w:val="24"/>
          <w:u w:val="single"/>
        </w:rPr>
        <w:t xml:space="preserve">SUBDIVISION/LAND DEVELOPMENT </w:t>
      </w:r>
    </w:p>
    <w:p w14:paraId="584A00B5" w14:textId="5919B944" w:rsidR="009C40C3" w:rsidRDefault="008C26A5" w:rsidP="001059E0">
      <w:pPr>
        <w:widowControl w:val="0"/>
        <w:tabs>
          <w:tab w:val="center" w:pos="5033"/>
        </w:tabs>
        <w:jc w:val="center"/>
        <w:rPr>
          <w:szCs w:val="24"/>
        </w:rPr>
      </w:pPr>
      <w:r>
        <w:rPr>
          <w:szCs w:val="24"/>
        </w:rPr>
        <w:t>456 Golden Street</w:t>
      </w:r>
    </w:p>
    <w:p w14:paraId="68C66B44" w14:textId="77777777" w:rsidR="00B075AC" w:rsidRDefault="00B075AC" w:rsidP="009C40C3">
      <w:pPr>
        <w:widowControl w:val="0"/>
        <w:tabs>
          <w:tab w:val="center" w:pos="5033"/>
        </w:tabs>
        <w:rPr>
          <w:szCs w:val="24"/>
        </w:rPr>
      </w:pPr>
    </w:p>
    <w:p w14:paraId="6DB6343B" w14:textId="6C37BE0C" w:rsidR="00FD1698" w:rsidRDefault="00B075AC" w:rsidP="00BF340A">
      <w:pPr>
        <w:widowControl w:val="0"/>
        <w:tabs>
          <w:tab w:val="center" w:pos="5033"/>
        </w:tabs>
        <w:rPr>
          <w:szCs w:val="24"/>
        </w:rPr>
      </w:pPr>
      <w:r>
        <w:rPr>
          <w:szCs w:val="24"/>
        </w:rPr>
        <w:t xml:space="preserve">Gergely presented </w:t>
      </w:r>
      <w:r w:rsidR="008C78CA">
        <w:rPr>
          <w:szCs w:val="24"/>
        </w:rPr>
        <w:t>on adjustments to incorporate the additional units supported by the Commission at the July Meeting</w:t>
      </w:r>
      <w:proofErr w:type="gramStart"/>
      <w:r w:rsidR="008C78CA">
        <w:rPr>
          <w:szCs w:val="24"/>
        </w:rPr>
        <w:t xml:space="preserve">.  </w:t>
      </w:r>
      <w:proofErr w:type="gramEnd"/>
      <w:r w:rsidR="008C78CA">
        <w:rPr>
          <w:szCs w:val="24"/>
        </w:rPr>
        <w:t xml:space="preserve">He discussed staff and </w:t>
      </w:r>
      <w:r w:rsidR="00C825AA">
        <w:rPr>
          <w:szCs w:val="24"/>
        </w:rPr>
        <w:t>DEP</w:t>
      </w:r>
      <w:r w:rsidR="008C78CA">
        <w:rPr>
          <w:szCs w:val="24"/>
        </w:rPr>
        <w:t xml:space="preserve"> comments and provided high level responses noting that </w:t>
      </w:r>
      <w:r w:rsidR="00612680">
        <w:rPr>
          <w:szCs w:val="24"/>
        </w:rPr>
        <w:t>the comments</w:t>
      </w:r>
      <w:r w:rsidR="008C78CA">
        <w:rPr>
          <w:szCs w:val="24"/>
        </w:rPr>
        <w:t xml:space="preserve"> were largely </w:t>
      </w:r>
      <w:r w:rsidR="003A28F4">
        <w:rPr>
          <w:szCs w:val="24"/>
        </w:rPr>
        <w:t>administrative,</w:t>
      </w:r>
      <w:r w:rsidR="008C78CA">
        <w:rPr>
          <w:szCs w:val="24"/>
        </w:rPr>
        <w:t xml:space="preserve"> and </w:t>
      </w:r>
      <w:r w:rsidR="00612680">
        <w:rPr>
          <w:szCs w:val="24"/>
        </w:rPr>
        <w:t xml:space="preserve">he was </w:t>
      </w:r>
      <w:r w:rsidR="008C78CA">
        <w:rPr>
          <w:szCs w:val="24"/>
        </w:rPr>
        <w:t xml:space="preserve">comfortable that </w:t>
      </w:r>
      <w:r w:rsidR="003A28F4">
        <w:rPr>
          <w:szCs w:val="24"/>
        </w:rPr>
        <w:t>they</w:t>
      </w:r>
      <w:r w:rsidR="00612680">
        <w:rPr>
          <w:szCs w:val="24"/>
        </w:rPr>
        <w:t xml:space="preserve"> could be addressed</w:t>
      </w:r>
      <w:proofErr w:type="gramStart"/>
      <w:r w:rsidR="008C78CA">
        <w:rPr>
          <w:szCs w:val="24"/>
        </w:rPr>
        <w:t xml:space="preserve">.  </w:t>
      </w:r>
      <w:proofErr w:type="gramEnd"/>
      <w:r w:rsidR="008C78CA">
        <w:rPr>
          <w:szCs w:val="24"/>
        </w:rPr>
        <w:t xml:space="preserve">Gergely </w:t>
      </w:r>
      <w:r w:rsidR="00612680">
        <w:rPr>
          <w:szCs w:val="24"/>
        </w:rPr>
        <w:t>discussed a</w:t>
      </w:r>
      <w:r w:rsidR="00C825AA">
        <w:rPr>
          <w:szCs w:val="24"/>
        </w:rPr>
        <w:t xml:space="preserve"> comment from D</w:t>
      </w:r>
      <w:r w:rsidR="00612680">
        <w:rPr>
          <w:szCs w:val="24"/>
        </w:rPr>
        <w:t xml:space="preserve">avid Millers &amp; Associates (DMA) </w:t>
      </w:r>
      <w:r w:rsidR="00C825AA">
        <w:rPr>
          <w:szCs w:val="24"/>
        </w:rPr>
        <w:t>that noted that the updated unit count did not exactly match the units acknowledged as part of the conditional use approval for demolition</w:t>
      </w:r>
      <w:proofErr w:type="gramStart"/>
      <w:r w:rsidR="00C825AA">
        <w:rPr>
          <w:szCs w:val="24"/>
        </w:rPr>
        <w:t xml:space="preserve">.  </w:t>
      </w:r>
      <w:proofErr w:type="gramEnd"/>
      <w:r w:rsidR="00C825AA">
        <w:rPr>
          <w:szCs w:val="24"/>
        </w:rPr>
        <w:t xml:space="preserve">Gergely stated that he did not believe </w:t>
      </w:r>
      <w:r w:rsidR="00AF5D7A">
        <w:rPr>
          <w:szCs w:val="24"/>
        </w:rPr>
        <w:t>the change in units would change the grounds for approval</w:t>
      </w:r>
      <w:proofErr w:type="gramStart"/>
      <w:r w:rsidR="00AF5D7A">
        <w:rPr>
          <w:szCs w:val="24"/>
        </w:rPr>
        <w:t xml:space="preserve">.  </w:t>
      </w:r>
      <w:proofErr w:type="gramEnd"/>
      <w:r w:rsidR="00AF5D7A">
        <w:rPr>
          <w:szCs w:val="24"/>
        </w:rPr>
        <w:t xml:space="preserve">While </w:t>
      </w:r>
      <w:r w:rsidR="003A28F4">
        <w:rPr>
          <w:szCs w:val="24"/>
        </w:rPr>
        <w:t>Weibel</w:t>
      </w:r>
      <w:r w:rsidR="00AF5D7A">
        <w:rPr>
          <w:szCs w:val="24"/>
        </w:rPr>
        <w:t xml:space="preserve"> agreed, she noted that it was a legal question between the applicant and Council and requested that Yearick follow-up with the solicitor to make sure this change is adequately addressed</w:t>
      </w:r>
      <w:proofErr w:type="gramStart"/>
      <w:r w:rsidR="00AF5D7A">
        <w:rPr>
          <w:szCs w:val="24"/>
        </w:rPr>
        <w:t xml:space="preserve">.  </w:t>
      </w:r>
      <w:proofErr w:type="gramEnd"/>
      <w:r w:rsidR="00AF5D7A">
        <w:rPr>
          <w:szCs w:val="24"/>
        </w:rPr>
        <w:t>Gergely continued by discussing a zoning question regarding fences and screening in the backs of lots 16-18</w:t>
      </w:r>
      <w:proofErr w:type="gramStart"/>
      <w:r w:rsidR="00AF5D7A">
        <w:rPr>
          <w:szCs w:val="24"/>
        </w:rPr>
        <w:t xml:space="preserve">.  </w:t>
      </w:r>
      <w:proofErr w:type="gramEnd"/>
      <w:r w:rsidR="00AF5D7A">
        <w:rPr>
          <w:szCs w:val="24"/>
        </w:rPr>
        <w:t>Piazza inquired whether the rear yards would classify as a primary street to which Yearick responded that both he and the Zoning Officer would interpret the private street as an alley under the form-based code which would allow fences over four feet to be erected at the rear of lots 16-18.</w:t>
      </w:r>
    </w:p>
    <w:p w14:paraId="5207C559" w14:textId="77777777" w:rsidR="00AF5D7A" w:rsidRDefault="00AF5D7A" w:rsidP="00BF340A">
      <w:pPr>
        <w:widowControl w:val="0"/>
        <w:tabs>
          <w:tab w:val="center" w:pos="5033"/>
        </w:tabs>
        <w:rPr>
          <w:szCs w:val="24"/>
        </w:rPr>
      </w:pPr>
    </w:p>
    <w:p w14:paraId="4E805325" w14:textId="6F68B584" w:rsidR="0018753F" w:rsidRDefault="004E3AE3" w:rsidP="00BF340A">
      <w:pPr>
        <w:widowControl w:val="0"/>
        <w:tabs>
          <w:tab w:val="center" w:pos="5033"/>
        </w:tabs>
        <w:rPr>
          <w:szCs w:val="24"/>
        </w:rPr>
      </w:pPr>
      <w:r>
        <w:rPr>
          <w:szCs w:val="24"/>
        </w:rPr>
        <w:t>Gergely continued by providing an overview of the relevant subdivision comments, noting that an additional modification would be needed to not dedicate the proposed private alley</w:t>
      </w:r>
      <w:proofErr w:type="gramStart"/>
      <w:r>
        <w:rPr>
          <w:szCs w:val="24"/>
        </w:rPr>
        <w:t xml:space="preserve">.  </w:t>
      </w:r>
      <w:proofErr w:type="gramEnd"/>
      <w:r w:rsidR="003049F6">
        <w:rPr>
          <w:szCs w:val="24"/>
        </w:rPr>
        <w:t>The Commission asked Gergely to go through the requested modifications</w:t>
      </w:r>
      <w:proofErr w:type="gramStart"/>
      <w:r w:rsidR="003049F6">
        <w:rPr>
          <w:szCs w:val="24"/>
        </w:rPr>
        <w:t xml:space="preserve">.  </w:t>
      </w:r>
      <w:proofErr w:type="gramEnd"/>
      <w:r w:rsidR="003049F6">
        <w:rPr>
          <w:szCs w:val="24"/>
        </w:rPr>
        <w:t>Stauffer asked whether the modification to SWMO §</w:t>
      </w:r>
      <w:proofErr w:type="gramStart"/>
      <w:r w:rsidR="003049F6">
        <w:rPr>
          <w:szCs w:val="24"/>
        </w:rPr>
        <w:t>302.A.</w:t>
      </w:r>
      <w:proofErr w:type="gramEnd"/>
      <w:r w:rsidR="003049F6">
        <w:rPr>
          <w:szCs w:val="24"/>
        </w:rPr>
        <w:t>1 – to allow an increase to post development runoff for less than 2 year 24</w:t>
      </w:r>
      <w:r w:rsidR="00612680">
        <w:rPr>
          <w:szCs w:val="24"/>
        </w:rPr>
        <w:t>-</w:t>
      </w:r>
      <w:r w:rsidR="003049F6">
        <w:rPr>
          <w:szCs w:val="24"/>
        </w:rPr>
        <w:t xml:space="preserve">hour storms and SWMO §307.C.1.a.3 regarding the coverage of storm pipes presented any issue.  Gergely stated that due to the karst on the property infiltration is not recommended by the geologist which is why the applicant is looking to </w:t>
      </w:r>
      <w:r w:rsidR="0083463D">
        <w:rPr>
          <w:szCs w:val="24"/>
        </w:rPr>
        <w:t>address water quality and request a modification to the volume</w:t>
      </w:r>
      <w:proofErr w:type="gramStart"/>
      <w:r w:rsidR="0083463D">
        <w:rPr>
          <w:szCs w:val="24"/>
        </w:rPr>
        <w:t xml:space="preserve">.  </w:t>
      </w:r>
      <w:proofErr w:type="gramEnd"/>
      <w:r w:rsidR="003049F6">
        <w:rPr>
          <w:szCs w:val="24"/>
        </w:rPr>
        <w:t xml:space="preserve">Smith responded that he took no issue with either request </w:t>
      </w:r>
      <w:proofErr w:type="gramStart"/>
      <w:r w:rsidR="00612680">
        <w:rPr>
          <w:szCs w:val="24"/>
        </w:rPr>
        <w:t>and</w:t>
      </w:r>
      <w:proofErr w:type="gramEnd"/>
      <w:r w:rsidR="00612680">
        <w:rPr>
          <w:szCs w:val="24"/>
        </w:rPr>
        <w:t xml:space="preserve"> explained</w:t>
      </w:r>
      <w:r w:rsidR="003049F6">
        <w:rPr>
          <w:szCs w:val="24"/>
        </w:rPr>
        <w:t xml:space="preserve"> that the coverage for the proposed concrete stormwater pipe would be adequate.  </w:t>
      </w:r>
      <w:r w:rsidR="0083463D">
        <w:rPr>
          <w:szCs w:val="24"/>
        </w:rPr>
        <w:t xml:space="preserve">Weibel and Smith stated that they felt that while </w:t>
      </w:r>
      <w:r w:rsidR="0015762D">
        <w:rPr>
          <w:szCs w:val="24"/>
        </w:rPr>
        <w:t>comments need to be addressed, there were none outstanding that would change the design presented</w:t>
      </w:r>
      <w:proofErr w:type="gramStart"/>
      <w:r w:rsidR="0083463D">
        <w:rPr>
          <w:szCs w:val="24"/>
        </w:rPr>
        <w:t xml:space="preserve">.  </w:t>
      </w:r>
      <w:proofErr w:type="gramEnd"/>
      <w:r w:rsidR="0083463D">
        <w:rPr>
          <w:szCs w:val="24"/>
        </w:rPr>
        <w:t>Conaway agreed on this point</w:t>
      </w:r>
      <w:proofErr w:type="gramStart"/>
      <w:r w:rsidR="0083463D">
        <w:rPr>
          <w:szCs w:val="24"/>
        </w:rPr>
        <w:t xml:space="preserve">.  </w:t>
      </w:r>
      <w:proofErr w:type="gramEnd"/>
      <w:r w:rsidR="0083463D">
        <w:rPr>
          <w:szCs w:val="24"/>
        </w:rPr>
        <w:t xml:space="preserve">Stauffer and Piazza stated that they expected to defer approval for another month due to the number of </w:t>
      </w:r>
      <w:r w:rsidR="00612680">
        <w:rPr>
          <w:szCs w:val="24"/>
        </w:rPr>
        <w:t>comments</w:t>
      </w:r>
      <w:r w:rsidR="0083463D">
        <w:rPr>
          <w:szCs w:val="24"/>
        </w:rPr>
        <w:t xml:space="preserve"> </w:t>
      </w:r>
      <w:r w:rsidR="003A28F4">
        <w:rPr>
          <w:szCs w:val="24"/>
        </w:rPr>
        <w:t>to be addressed</w:t>
      </w:r>
      <w:r w:rsidR="0083463D">
        <w:rPr>
          <w:szCs w:val="24"/>
        </w:rPr>
        <w:t xml:space="preserve"> but agreed to go along with the rest of the Commission</w:t>
      </w:r>
      <w:r w:rsidR="0015762D">
        <w:rPr>
          <w:szCs w:val="24"/>
        </w:rPr>
        <w:t xml:space="preserve"> on recommending approval</w:t>
      </w:r>
      <w:r w:rsidR="0083463D">
        <w:rPr>
          <w:szCs w:val="24"/>
        </w:rPr>
        <w:t>.</w:t>
      </w:r>
    </w:p>
    <w:p w14:paraId="5057F306" w14:textId="5912FFC0" w:rsidR="0083463D" w:rsidRDefault="0083463D" w:rsidP="00BF340A">
      <w:pPr>
        <w:widowControl w:val="0"/>
        <w:tabs>
          <w:tab w:val="center" w:pos="5033"/>
        </w:tabs>
        <w:rPr>
          <w:szCs w:val="24"/>
        </w:rPr>
      </w:pPr>
    </w:p>
    <w:p w14:paraId="48EA4908" w14:textId="6C31BD30" w:rsidR="0083463D" w:rsidRDefault="0083463D" w:rsidP="00BF340A">
      <w:pPr>
        <w:widowControl w:val="0"/>
        <w:tabs>
          <w:tab w:val="center" w:pos="5033"/>
        </w:tabs>
        <w:rPr>
          <w:szCs w:val="24"/>
        </w:rPr>
      </w:pPr>
      <w:r>
        <w:rPr>
          <w:szCs w:val="24"/>
        </w:rPr>
        <w:t>An email from Todd Dick</w:t>
      </w:r>
      <w:r w:rsidR="00612680">
        <w:rPr>
          <w:szCs w:val="24"/>
        </w:rPr>
        <w:t>i</w:t>
      </w:r>
      <w:r>
        <w:rPr>
          <w:szCs w:val="24"/>
        </w:rPr>
        <w:t>nson was read stating that he had no objections to the development but requested that construction traffic enter the site from General Sutter whenever possible</w:t>
      </w:r>
      <w:proofErr w:type="gramStart"/>
      <w:r>
        <w:rPr>
          <w:szCs w:val="24"/>
        </w:rPr>
        <w:t xml:space="preserve">.  </w:t>
      </w:r>
      <w:proofErr w:type="gramEnd"/>
      <w:r>
        <w:rPr>
          <w:szCs w:val="24"/>
        </w:rPr>
        <w:t>The applicant indicated this was noted on their Erosion &amp; Sedimentation Plan and would be followed during construction</w:t>
      </w:r>
      <w:proofErr w:type="gramStart"/>
      <w:r>
        <w:rPr>
          <w:szCs w:val="24"/>
        </w:rPr>
        <w:t xml:space="preserve">.  </w:t>
      </w:r>
      <w:proofErr w:type="gramEnd"/>
      <w:r>
        <w:rPr>
          <w:szCs w:val="24"/>
        </w:rPr>
        <w:t>Another request from Dick</w:t>
      </w:r>
      <w:r w:rsidR="00612680">
        <w:rPr>
          <w:szCs w:val="24"/>
        </w:rPr>
        <w:t>i</w:t>
      </w:r>
      <w:r>
        <w:rPr>
          <w:szCs w:val="24"/>
        </w:rPr>
        <w:t xml:space="preserve">nson was that if any changes to the driveways or curbs of the </w:t>
      </w:r>
      <w:r>
        <w:rPr>
          <w:szCs w:val="24"/>
        </w:rPr>
        <w:lastRenderedPageBreak/>
        <w:t>current residents of Hensley would need to be altered as part of the development, that the developer would assist with those costs</w:t>
      </w:r>
      <w:proofErr w:type="gramStart"/>
      <w:r>
        <w:rPr>
          <w:szCs w:val="24"/>
        </w:rPr>
        <w:t xml:space="preserve">.  </w:t>
      </w:r>
      <w:proofErr w:type="gramEnd"/>
      <w:r>
        <w:rPr>
          <w:szCs w:val="24"/>
        </w:rPr>
        <w:t>Gergely responded that based on their analysis and DMA’s review, no drainage issues would exist at the extension of Hensley</w:t>
      </w:r>
      <w:proofErr w:type="gramStart"/>
      <w:r>
        <w:rPr>
          <w:szCs w:val="24"/>
        </w:rPr>
        <w:t xml:space="preserve">.  </w:t>
      </w:r>
      <w:proofErr w:type="gramEnd"/>
      <w:r>
        <w:rPr>
          <w:szCs w:val="24"/>
        </w:rPr>
        <w:t xml:space="preserve">He noted that while there is an existing low </w:t>
      </w:r>
      <w:proofErr w:type="gramStart"/>
      <w:r>
        <w:rPr>
          <w:szCs w:val="24"/>
        </w:rPr>
        <w:t>spot on</w:t>
      </w:r>
      <w:proofErr w:type="gramEnd"/>
      <w:r>
        <w:rPr>
          <w:szCs w:val="24"/>
        </w:rPr>
        <w:t xml:space="preserve"> Hensley it is approximately 100 feet north of the connection, and would not be impacted by the development.</w:t>
      </w:r>
      <w:r w:rsidR="00D0437C">
        <w:rPr>
          <w:szCs w:val="24"/>
        </w:rPr>
        <w:t xml:space="preserve">  With no further discussion, Smith made a motion to recommend approval of the </w:t>
      </w:r>
      <w:r w:rsidR="0077272E">
        <w:rPr>
          <w:szCs w:val="24"/>
        </w:rPr>
        <w:t xml:space="preserve">456 Golden Street Plan </w:t>
      </w:r>
      <w:r w:rsidR="00D0437C">
        <w:rPr>
          <w:szCs w:val="24"/>
        </w:rPr>
        <w:t xml:space="preserve">contingent upon comments from Yearick, DMA, and </w:t>
      </w:r>
      <w:proofErr w:type="spellStart"/>
      <w:r w:rsidR="00D0437C">
        <w:rPr>
          <w:szCs w:val="24"/>
        </w:rPr>
        <w:t>Entech</w:t>
      </w:r>
      <w:proofErr w:type="spellEnd"/>
      <w:r w:rsidR="00D0437C">
        <w:rPr>
          <w:szCs w:val="24"/>
        </w:rPr>
        <w:t xml:space="preserve"> be</w:t>
      </w:r>
      <w:r w:rsidR="00A41522">
        <w:rPr>
          <w:szCs w:val="24"/>
        </w:rPr>
        <w:t>ing</w:t>
      </w:r>
      <w:r w:rsidR="00D0437C">
        <w:rPr>
          <w:szCs w:val="24"/>
        </w:rPr>
        <w:t xml:space="preserve"> addressed, and with the following modifications:</w:t>
      </w:r>
    </w:p>
    <w:p w14:paraId="050E7F4B" w14:textId="77777777" w:rsidR="00D0437C" w:rsidRDefault="00D0437C" w:rsidP="00BF340A">
      <w:pPr>
        <w:widowControl w:val="0"/>
        <w:tabs>
          <w:tab w:val="center" w:pos="5033"/>
        </w:tabs>
        <w:rPr>
          <w:szCs w:val="24"/>
        </w:rPr>
      </w:pPr>
    </w:p>
    <w:p w14:paraId="7EA831ED" w14:textId="159040D2" w:rsidR="0083463D" w:rsidRDefault="0083463D" w:rsidP="00BF340A">
      <w:pPr>
        <w:widowControl w:val="0"/>
        <w:tabs>
          <w:tab w:val="center" w:pos="5033"/>
        </w:tabs>
        <w:rPr>
          <w:szCs w:val="24"/>
        </w:rPr>
      </w:pPr>
    </w:p>
    <w:p w14:paraId="392C5ACE" w14:textId="375A1C5B" w:rsidR="00667491" w:rsidRDefault="00D13579" w:rsidP="00667491">
      <w:pPr>
        <w:widowControl w:val="0"/>
        <w:tabs>
          <w:tab w:val="center" w:pos="5033"/>
        </w:tabs>
        <w:rPr>
          <w:szCs w:val="24"/>
        </w:rPr>
      </w:pPr>
      <w:r>
        <w:rPr>
          <w:szCs w:val="24"/>
        </w:rPr>
        <w:t>§305 – Preliminary Plan</w:t>
      </w:r>
    </w:p>
    <w:p w14:paraId="4E3A4E06" w14:textId="77777777" w:rsidR="00DC38EE" w:rsidRDefault="00DC38EE" w:rsidP="00667491">
      <w:pPr>
        <w:widowControl w:val="0"/>
        <w:tabs>
          <w:tab w:val="center" w:pos="5033"/>
        </w:tabs>
        <w:rPr>
          <w:szCs w:val="24"/>
        </w:rPr>
      </w:pPr>
    </w:p>
    <w:p w14:paraId="16FE9F89" w14:textId="516296A6" w:rsidR="00D13579" w:rsidRDefault="00D13579" w:rsidP="00667491">
      <w:pPr>
        <w:widowControl w:val="0"/>
        <w:tabs>
          <w:tab w:val="center" w:pos="5033"/>
        </w:tabs>
        <w:rPr>
          <w:szCs w:val="24"/>
        </w:rPr>
      </w:pPr>
      <w:r>
        <w:rPr>
          <w:szCs w:val="24"/>
        </w:rPr>
        <w:t>§</w:t>
      </w:r>
      <w:proofErr w:type="gramStart"/>
      <w:r>
        <w:rPr>
          <w:szCs w:val="24"/>
        </w:rPr>
        <w:t>403.C.</w:t>
      </w:r>
      <w:proofErr w:type="gramEnd"/>
      <w:r>
        <w:rPr>
          <w:szCs w:val="24"/>
        </w:rPr>
        <w:t>3 &amp; 403.C – Existing features within 200 ft of the subject tract.</w:t>
      </w:r>
    </w:p>
    <w:p w14:paraId="27ADCB72" w14:textId="77777777" w:rsidR="00DC38EE" w:rsidRDefault="00DC38EE" w:rsidP="00667491">
      <w:pPr>
        <w:widowControl w:val="0"/>
        <w:tabs>
          <w:tab w:val="center" w:pos="5033"/>
        </w:tabs>
        <w:rPr>
          <w:szCs w:val="24"/>
        </w:rPr>
      </w:pPr>
    </w:p>
    <w:p w14:paraId="0B3BA359" w14:textId="166DB53A" w:rsidR="00A41522" w:rsidRDefault="00A41522" w:rsidP="00667491">
      <w:pPr>
        <w:widowControl w:val="0"/>
        <w:tabs>
          <w:tab w:val="center" w:pos="5033"/>
        </w:tabs>
        <w:rPr>
          <w:szCs w:val="24"/>
        </w:rPr>
      </w:pPr>
      <w:r>
        <w:rPr>
          <w:szCs w:val="24"/>
        </w:rPr>
        <w:t>§</w:t>
      </w:r>
      <w:proofErr w:type="gramStart"/>
      <w:r>
        <w:rPr>
          <w:szCs w:val="24"/>
        </w:rPr>
        <w:t>602.A.</w:t>
      </w:r>
      <w:proofErr w:type="gramEnd"/>
      <w:r>
        <w:rPr>
          <w:szCs w:val="24"/>
        </w:rPr>
        <w:t xml:space="preserve">14 - </w:t>
      </w:r>
      <w:r w:rsidR="003A28F4">
        <w:t>All proposed streets shall be offered for dedication.</w:t>
      </w:r>
    </w:p>
    <w:p w14:paraId="499F3A29" w14:textId="77777777" w:rsidR="00A41522" w:rsidRDefault="00A41522" w:rsidP="00667491">
      <w:pPr>
        <w:widowControl w:val="0"/>
        <w:tabs>
          <w:tab w:val="center" w:pos="5033"/>
        </w:tabs>
        <w:rPr>
          <w:szCs w:val="24"/>
        </w:rPr>
      </w:pPr>
    </w:p>
    <w:p w14:paraId="4A4B92C8" w14:textId="7A0ACBDC" w:rsidR="00DC38EE" w:rsidRDefault="00DC38EE" w:rsidP="00667491">
      <w:pPr>
        <w:widowControl w:val="0"/>
        <w:tabs>
          <w:tab w:val="center" w:pos="5033"/>
        </w:tabs>
        <w:rPr>
          <w:szCs w:val="24"/>
        </w:rPr>
      </w:pPr>
      <w:r>
        <w:rPr>
          <w:szCs w:val="24"/>
        </w:rPr>
        <w:t>§</w:t>
      </w:r>
      <w:proofErr w:type="gramStart"/>
      <w:r>
        <w:rPr>
          <w:szCs w:val="24"/>
        </w:rPr>
        <w:t>602.B.</w:t>
      </w:r>
      <w:proofErr w:type="gramEnd"/>
      <w:r>
        <w:rPr>
          <w:szCs w:val="24"/>
        </w:rPr>
        <w:t>2 – Centerline of street shall be the centerline of the right-of-way</w:t>
      </w:r>
      <w:r w:rsidRPr="00DC38EE">
        <w:rPr>
          <w:szCs w:val="24"/>
        </w:rPr>
        <w:t xml:space="preserve"> </w:t>
      </w:r>
      <w:r>
        <w:rPr>
          <w:szCs w:val="24"/>
        </w:rPr>
        <w:t>for the proposed private street.</w:t>
      </w:r>
    </w:p>
    <w:p w14:paraId="0FF8C11D" w14:textId="77777777" w:rsidR="00DC38EE" w:rsidRDefault="00DC38EE" w:rsidP="00667491">
      <w:pPr>
        <w:widowControl w:val="0"/>
        <w:tabs>
          <w:tab w:val="center" w:pos="5033"/>
        </w:tabs>
        <w:rPr>
          <w:szCs w:val="24"/>
        </w:rPr>
      </w:pPr>
    </w:p>
    <w:p w14:paraId="7DD8F5CF" w14:textId="5ECA3FA7" w:rsidR="00DC38EE" w:rsidRDefault="00DC38EE" w:rsidP="00667491">
      <w:pPr>
        <w:widowControl w:val="0"/>
        <w:tabs>
          <w:tab w:val="center" w:pos="5033"/>
        </w:tabs>
        <w:rPr>
          <w:szCs w:val="24"/>
        </w:rPr>
      </w:pPr>
      <w:r>
        <w:rPr>
          <w:szCs w:val="24"/>
        </w:rPr>
        <w:t>§</w:t>
      </w:r>
      <w:proofErr w:type="gramStart"/>
      <w:r>
        <w:rPr>
          <w:szCs w:val="24"/>
        </w:rPr>
        <w:t>602.B.</w:t>
      </w:r>
      <w:proofErr w:type="gramEnd"/>
      <w:r>
        <w:rPr>
          <w:szCs w:val="24"/>
        </w:rPr>
        <w:t>5 – Minimum radius of 150’</w:t>
      </w:r>
      <w:r w:rsidRPr="00DC38EE">
        <w:rPr>
          <w:szCs w:val="24"/>
        </w:rPr>
        <w:t xml:space="preserve"> </w:t>
      </w:r>
      <w:r>
        <w:rPr>
          <w:szCs w:val="24"/>
        </w:rPr>
        <w:t>for the proposed private street.</w:t>
      </w:r>
    </w:p>
    <w:p w14:paraId="549477F1" w14:textId="77777777" w:rsidR="00DC38EE" w:rsidRDefault="00DC38EE" w:rsidP="00667491">
      <w:pPr>
        <w:widowControl w:val="0"/>
        <w:tabs>
          <w:tab w:val="center" w:pos="5033"/>
        </w:tabs>
        <w:rPr>
          <w:szCs w:val="24"/>
        </w:rPr>
      </w:pPr>
    </w:p>
    <w:p w14:paraId="679DCCFB" w14:textId="4DFBEBDE" w:rsidR="00DC38EE" w:rsidRDefault="00DC38EE" w:rsidP="00667491">
      <w:pPr>
        <w:widowControl w:val="0"/>
        <w:tabs>
          <w:tab w:val="center" w:pos="5033"/>
        </w:tabs>
        <w:rPr>
          <w:szCs w:val="24"/>
        </w:rPr>
      </w:pPr>
      <w:r>
        <w:rPr>
          <w:szCs w:val="24"/>
        </w:rPr>
        <w:t>§</w:t>
      </w:r>
      <w:proofErr w:type="gramStart"/>
      <w:r>
        <w:rPr>
          <w:szCs w:val="24"/>
        </w:rPr>
        <w:t>602.F.</w:t>
      </w:r>
      <w:proofErr w:type="gramEnd"/>
      <w:r>
        <w:rPr>
          <w:szCs w:val="24"/>
        </w:rPr>
        <w:t>5 – Minimum radius at intersection of 35’ for the proposed private street.</w:t>
      </w:r>
    </w:p>
    <w:p w14:paraId="0D3F3C60" w14:textId="77777777" w:rsidR="00DC38EE" w:rsidRDefault="00DC38EE" w:rsidP="00667491">
      <w:pPr>
        <w:widowControl w:val="0"/>
        <w:tabs>
          <w:tab w:val="center" w:pos="5033"/>
        </w:tabs>
        <w:rPr>
          <w:szCs w:val="24"/>
        </w:rPr>
      </w:pPr>
    </w:p>
    <w:p w14:paraId="4C80C286" w14:textId="6579D076" w:rsidR="00DC38EE" w:rsidRDefault="00DC38EE" w:rsidP="00667491">
      <w:pPr>
        <w:widowControl w:val="0"/>
        <w:tabs>
          <w:tab w:val="center" w:pos="5033"/>
        </w:tabs>
        <w:rPr>
          <w:szCs w:val="24"/>
        </w:rPr>
      </w:pPr>
      <w:r>
        <w:rPr>
          <w:szCs w:val="24"/>
        </w:rPr>
        <w:t>§</w:t>
      </w:r>
      <w:proofErr w:type="gramStart"/>
      <w:r>
        <w:rPr>
          <w:szCs w:val="24"/>
        </w:rPr>
        <w:t>607.F.</w:t>
      </w:r>
      <w:proofErr w:type="gramEnd"/>
      <w:r>
        <w:rPr>
          <w:szCs w:val="24"/>
        </w:rPr>
        <w:t>7 – Clear sight triangles for the proposed private street.</w:t>
      </w:r>
    </w:p>
    <w:p w14:paraId="74C5DB45" w14:textId="77777777" w:rsidR="00DC38EE" w:rsidRDefault="00DC38EE" w:rsidP="00667491">
      <w:pPr>
        <w:widowControl w:val="0"/>
        <w:tabs>
          <w:tab w:val="center" w:pos="5033"/>
        </w:tabs>
        <w:rPr>
          <w:szCs w:val="24"/>
        </w:rPr>
      </w:pPr>
    </w:p>
    <w:p w14:paraId="4E24A654" w14:textId="2DD00F5A" w:rsidR="00DC38EE" w:rsidRDefault="00DC38EE" w:rsidP="00667491">
      <w:pPr>
        <w:widowControl w:val="0"/>
        <w:tabs>
          <w:tab w:val="center" w:pos="5033"/>
        </w:tabs>
        <w:rPr>
          <w:szCs w:val="24"/>
        </w:rPr>
      </w:pPr>
      <w:r>
        <w:rPr>
          <w:szCs w:val="24"/>
        </w:rPr>
        <w:t>§</w:t>
      </w:r>
      <w:proofErr w:type="gramStart"/>
      <w:r>
        <w:rPr>
          <w:szCs w:val="24"/>
        </w:rPr>
        <w:t>602.H.1.C</w:t>
      </w:r>
      <w:proofErr w:type="gramEnd"/>
      <w:r>
        <w:rPr>
          <w:szCs w:val="24"/>
        </w:rPr>
        <w:t xml:space="preserve"> – Minimum cartway for local street of 34’ and right-of-way of 54’ for </w:t>
      </w:r>
      <w:proofErr w:type="spellStart"/>
      <w:r>
        <w:rPr>
          <w:szCs w:val="24"/>
        </w:rPr>
        <w:t>for</w:t>
      </w:r>
      <w:proofErr w:type="spellEnd"/>
      <w:r>
        <w:rPr>
          <w:szCs w:val="24"/>
        </w:rPr>
        <w:t xml:space="preserve"> the proposed private street.</w:t>
      </w:r>
    </w:p>
    <w:p w14:paraId="21E9BB00" w14:textId="1EB7B788" w:rsidR="00DC38EE" w:rsidRDefault="00DC38EE" w:rsidP="00667491">
      <w:pPr>
        <w:widowControl w:val="0"/>
        <w:tabs>
          <w:tab w:val="center" w:pos="5033"/>
        </w:tabs>
        <w:rPr>
          <w:szCs w:val="24"/>
        </w:rPr>
      </w:pPr>
    </w:p>
    <w:p w14:paraId="0908AFA8" w14:textId="59C11B68" w:rsidR="00DC38EE" w:rsidRDefault="00DC38EE" w:rsidP="00DC38EE">
      <w:pPr>
        <w:widowControl w:val="0"/>
        <w:tabs>
          <w:tab w:val="center" w:pos="5033"/>
        </w:tabs>
        <w:spacing w:line="480" w:lineRule="auto"/>
        <w:rPr>
          <w:szCs w:val="24"/>
        </w:rPr>
      </w:pPr>
      <w:r>
        <w:rPr>
          <w:szCs w:val="24"/>
        </w:rPr>
        <w:t>§602.I – Private Streets</w:t>
      </w:r>
      <w:r w:rsidR="00BD02BA">
        <w:rPr>
          <w:szCs w:val="24"/>
        </w:rPr>
        <w:t xml:space="preserve"> – to allow the for the proposed private street not to be dedicated.</w:t>
      </w:r>
    </w:p>
    <w:p w14:paraId="60454CB5" w14:textId="17F54B2E" w:rsidR="00BD02BA" w:rsidRDefault="00BD02BA" w:rsidP="00DC38EE">
      <w:pPr>
        <w:widowControl w:val="0"/>
        <w:tabs>
          <w:tab w:val="center" w:pos="5033"/>
        </w:tabs>
        <w:spacing w:line="480" w:lineRule="auto"/>
        <w:rPr>
          <w:szCs w:val="24"/>
        </w:rPr>
      </w:pPr>
      <w:r>
        <w:rPr>
          <w:szCs w:val="24"/>
        </w:rPr>
        <w:t>§607.A – Monuments</w:t>
      </w:r>
    </w:p>
    <w:p w14:paraId="7273C477" w14:textId="4C58DCE8" w:rsidR="00BD02BA" w:rsidRDefault="00BD02BA" w:rsidP="00DC38EE">
      <w:pPr>
        <w:widowControl w:val="0"/>
        <w:tabs>
          <w:tab w:val="center" w:pos="5033"/>
        </w:tabs>
        <w:spacing w:line="480" w:lineRule="auto"/>
        <w:rPr>
          <w:szCs w:val="24"/>
        </w:rPr>
      </w:pPr>
      <w:r>
        <w:rPr>
          <w:szCs w:val="24"/>
        </w:rPr>
        <w:t>§</w:t>
      </w:r>
      <w:proofErr w:type="gramStart"/>
      <w:r>
        <w:rPr>
          <w:szCs w:val="24"/>
        </w:rPr>
        <w:t>609.B.</w:t>
      </w:r>
      <w:proofErr w:type="gramEnd"/>
      <w:r>
        <w:rPr>
          <w:szCs w:val="24"/>
        </w:rPr>
        <w:t>1 – Buffers</w:t>
      </w:r>
    </w:p>
    <w:p w14:paraId="5A7549C3" w14:textId="657D671A" w:rsidR="00BD02BA" w:rsidRDefault="00BD02BA" w:rsidP="00DC38EE">
      <w:pPr>
        <w:widowControl w:val="0"/>
        <w:tabs>
          <w:tab w:val="center" w:pos="5033"/>
        </w:tabs>
        <w:spacing w:line="480" w:lineRule="auto"/>
        <w:rPr>
          <w:szCs w:val="24"/>
        </w:rPr>
      </w:pPr>
      <w:r>
        <w:rPr>
          <w:szCs w:val="24"/>
        </w:rPr>
        <w:t>SWM §</w:t>
      </w:r>
      <w:proofErr w:type="gramStart"/>
      <w:r>
        <w:rPr>
          <w:szCs w:val="24"/>
        </w:rPr>
        <w:t>302.A.</w:t>
      </w:r>
      <w:proofErr w:type="gramEnd"/>
      <w:r>
        <w:rPr>
          <w:szCs w:val="24"/>
        </w:rPr>
        <w:t>1 – Volume Controls</w:t>
      </w:r>
    </w:p>
    <w:p w14:paraId="16E92A5D" w14:textId="086AF646" w:rsidR="00BD02BA" w:rsidRDefault="00BD02BA" w:rsidP="00DC38EE">
      <w:pPr>
        <w:widowControl w:val="0"/>
        <w:tabs>
          <w:tab w:val="center" w:pos="5033"/>
        </w:tabs>
        <w:spacing w:line="480" w:lineRule="auto"/>
        <w:rPr>
          <w:szCs w:val="24"/>
        </w:rPr>
      </w:pPr>
      <w:r>
        <w:rPr>
          <w:szCs w:val="24"/>
        </w:rPr>
        <w:t>SWM §</w:t>
      </w:r>
      <w:proofErr w:type="gramStart"/>
      <w:r>
        <w:rPr>
          <w:szCs w:val="24"/>
        </w:rPr>
        <w:t>307.C.</w:t>
      </w:r>
      <w:proofErr w:type="gramEnd"/>
      <w:r>
        <w:rPr>
          <w:szCs w:val="24"/>
        </w:rPr>
        <w:t>1.a.3 -Pipe cover within Public Right-of-Way</w:t>
      </w:r>
    </w:p>
    <w:p w14:paraId="7904BF49" w14:textId="40057E16" w:rsidR="006D74BB" w:rsidRPr="00A41522" w:rsidRDefault="00A41522" w:rsidP="00A41522">
      <w:pPr>
        <w:widowControl w:val="0"/>
        <w:tabs>
          <w:tab w:val="center" w:pos="5033"/>
        </w:tabs>
        <w:spacing w:line="480" w:lineRule="auto"/>
        <w:rPr>
          <w:szCs w:val="24"/>
        </w:rPr>
      </w:pPr>
      <w:r>
        <w:rPr>
          <w:szCs w:val="24"/>
        </w:rPr>
        <w:t>Weibel seconded the motion and it passed unanimously.</w:t>
      </w:r>
    </w:p>
    <w:p w14:paraId="0EB1D0AC" w14:textId="77777777" w:rsidR="00897F95" w:rsidRDefault="00897F95" w:rsidP="00470290">
      <w:pPr>
        <w:widowControl w:val="0"/>
        <w:tabs>
          <w:tab w:val="center" w:pos="5033"/>
        </w:tabs>
        <w:rPr>
          <w:szCs w:val="24"/>
          <w:u w:val="single"/>
        </w:rPr>
      </w:pPr>
    </w:p>
    <w:p w14:paraId="210AE9F4" w14:textId="14CC2EB5" w:rsidR="00E1022D" w:rsidRDefault="00E1022D" w:rsidP="00E1022D">
      <w:pPr>
        <w:widowControl w:val="0"/>
        <w:tabs>
          <w:tab w:val="center" w:pos="5033"/>
        </w:tabs>
        <w:jc w:val="center"/>
        <w:rPr>
          <w:szCs w:val="24"/>
          <w:u w:val="single"/>
        </w:rPr>
      </w:pPr>
      <w:r>
        <w:rPr>
          <w:szCs w:val="24"/>
          <w:u w:val="single"/>
        </w:rPr>
        <w:t>OPEN DISCUSSION</w:t>
      </w:r>
    </w:p>
    <w:p w14:paraId="78289D88" w14:textId="49306B0F" w:rsidR="00470290" w:rsidRDefault="00470290" w:rsidP="00470290">
      <w:pPr>
        <w:widowControl w:val="0"/>
        <w:tabs>
          <w:tab w:val="center" w:pos="5033"/>
        </w:tabs>
        <w:rPr>
          <w:szCs w:val="24"/>
          <w:u w:val="single"/>
        </w:rPr>
      </w:pPr>
    </w:p>
    <w:p w14:paraId="01CEBD28" w14:textId="266EE19F" w:rsidR="000F3F18" w:rsidRDefault="00A41522" w:rsidP="00470290">
      <w:pPr>
        <w:widowControl w:val="0"/>
        <w:tabs>
          <w:tab w:val="center" w:pos="5033"/>
        </w:tabs>
        <w:rPr>
          <w:szCs w:val="24"/>
        </w:rPr>
      </w:pPr>
      <w:r>
        <w:rPr>
          <w:szCs w:val="24"/>
        </w:rPr>
        <w:t xml:space="preserve">Stauffer began </w:t>
      </w:r>
      <w:r w:rsidR="00312CD0">
        <w:rPr>
          <w:szCs w:val="24"/>
        </w:rPr>
        <w:t xml:space="preserve">the open </w:t>
      </w:r>
      <w:r>
        <w:rPr>
          <w:szCs w:val="24"/>
        </w:rPr>
        <w:t xml:space="preserve">discussion </w:t>
      </w:r>
      <w:r w:rsidR="00312CD0">
        <w:rPr>
          <w:szCs w:val="24"/>
        </w:rPr>
        <w:t xml:space="preserve">by </w:t>
      </w:r>
      <w:r>
        <w:rPr>
          <w:szCs w:val="24"/>
        </w:rPr>
        <w:t>asking about the</w:t>
      </w:r>
      <w:r w:rsidR="00A45515">
        <w:rPr>
          <w:szCs w:val="24"/>
        </w:rPr>
        <w:t xml:space="preserve"> tendency to</w:t>
      </w:r>
      <w:r>
        <w:rPr>
          <w:szCs w:val="24"/>
        </w:rPr>
        <w:t xml:space="preserve"> </w:t>
      </w:r>
      <w:r w:rsidR="00312CD0">
        <w:rPr>
          <w:szCs w:val="24"/>
        </w:rPr>
        <w:t>granting modifications for the depiction of existing features within 200 feet of the subject tract, noting that it was not typical to pay for that much surveying in current practice</w:t>
      </w:r>
      <w:proofErr w:type="gramStart"/>
      <w:r w:rsidR="00312CD0">
        <w:rPr>
          <w:szCs w:val="24"/>
        </w:rPr>
        <w:t xml:space="preserve">.  </w:t>
      </w:r>
      <w:proofErr w:type="gramEnd"/>
      <w:r w:rsidR="00312CD0">
        <w:rPr>
          <w:szCs w:val="24"/>
        </w:rPr>
        <w:t>Weibel stated that some distance is necessary to understand the context of development, with Conaway wondering why parcel boundaries would be needed beyond the immediately abutting properties</w:t>
      </w:r>
      <w:proofErr w:type="gramStart"/>
      <w:r w:rsidR="00312CD0">
        <w:rPr>
          <w:szCs w:val="24"/>
        </w:rPr>
        <w:t xml:space="preserve">.  </w:t>
      </w:r>
      <w:proofErr w:type="gramEnd"/>
      <w:r w:rsidR="00312CD0">
        <w:rPr>
          <w:szCs w:val="24"/>
        </w:rPr>
        <w:t xml:space="preserve">The Commission requested that Yearick reach out to the Lancaster </w:t>
      </w:r>
      <w:r w:rsidR="00312CD0">
        <w:rPr>
          <w:szCs w:val="24"/>
        </w:rPr>
        <w:lastRenderedPageBreak/>
        <w:t>County Planning Commission to see if they had any guidance on alternative standards to show these features in Boroughs.</w:t>
      </w:r>
    </w:p>
    <w:p w14:paraId="4E6EFF87" w14:textId="134DC0F4" w:rsidR="00312CD0" w:rsidRDefault="00312CD0" w:rsidP="00470290">
      <w:pPr>
        <w:widowControl w:val="0"/>
        <w:tabs>
          <w:tab w:val="center" w:pos="5033"/>
        </w:tabs>
        <w:rPr>
          <w:szCs w:val="24"/>
        </w:rPr>
      </w:pPr>
    </w:p>
    <w:p w14:paraId="28EFFB20" w14:textId="66078F12" w:rsidR="00312CD0" w:rsidRPr="00470290" w:rsidRDefault="00312CD0" w:rsidP="00470290">
      <w:pPr>
        <w:widowControl w:val="0"/>
        <w:tabs>
          <w:tab w:val="center" w:pos="5033"/>
        </w:tabs>
        <w:rPr>
          <w:szCs w:val="24"/>
        </w:rPr>
      </w:pPr>
      <w:r>
        <w:rPr>
          <w:szCs w:val="24"/>
        </w:rPr>
        <w:t xml:space="preserve">Yearick reminded the Commission that a joint meeting would be held between the Planning Commission and </w:t>
      </w:r>
      <w:r w:rsidR="008C23CB">
        <w:rPr>
          <w:szCs w:val="24"/>
        </w:rPr>
        <w:t>Zoning Hearing Board to discuss topics of interest between the two boards</w:t>
      </w:r>
      <w:proofErr w:type="gramStart"/>
      <w:r w:rsidR="008C23CB">
        <w:rPr>
          <w:szCs w:val="24"/>
        </w:rPr>
        <w:t xml:space="preserve">.  </w:t>
      </w:r>
      <w:proofErr w:type="gramEnd"/>
      <w:r w:rsidR="008C23CB">
        <w:rPr>
          <w:szCs w:val="24"/>
        </w:rPr>
        <w:t>A brief discussion of the agenda topics ensued with Yearick requesting additional items of interest be sent to him for the agenda prior to the meeting</w:t>
      </w:r>
      <w:proofErr w:type="gramStart"/>
      <w:r w:rsidR="008C23CB">
        <w:rPr>
          <w:szCs w:val="24"/>
        </w:rPr>
        <w:t xml:space="preserve">.  </w:t>
      </w:r>
      <w:proofErr w:type="gramEnd"/>
      <w:r w:rsidR="003566D6">
        <w:rPr>
          <w:szCs w:val="24"/>
        </w:rPr>
        <w:t>Lee suggested that the Neighborhood Storefront District-1 also be added due to a recent property transfer in the district.</w:t>
      </w:r>
    </w:p>
    <w:p w14:paraId="28247BCB" w14:textId="77777777" w:rsidR="001D449A" w:rsidRDefault="001D449A" w:rsidP="00E1022D">
      <w:pPr>
        <w:widowControl w:val="0"/>
        <w:tabs>
          <w:tab w:val="center" w:pos="5033"/>
        </w:tabs>
        <w:jc w:val="center"/>
        <w:rPr>
          <w:szCs w:val="24"/>
          <w:u w:val="single"/>
        </w:rPr>
      </w:pPr>
    </w:p>
    <w:p w14:paraId="1B987BE0" w14:textId="7B43D0D9" w:rsidR="00062DBE" w:rsidRPr="006926D2" w:rsidRDefault="00062DBE" w:rsidP="00B06BC4">
      <w:pPr>
        <w:widowControl w:val="0"/>
        <w:tabs>
          <w:tab w:val="center" w:pos="5033"/>
        </w:tabs>
        <w:jc w:val="center"/>
        <w:rPr>
          <w:szCs w:val="24"/>
        </w:rPr>
      </w:pPr>
      <w:r w:rsidRPr="006926D2">
        <w:rPr>
          <w:szCs w:val="24"/>
          <w:u w:val="single"/>
        </w:rPr>
        <w:t>ADJOURNMENT</w:t>
      </w:r>
    </w:p>
    <w:p w14:paraId="43D4F7BF" w14:textId="77777777" w:rsidR="00062DBE" w:rsidRPr="006926D2" w:rsidRDefault="00062DBE" w:rsidP="00062DBE">
      <w:pPr>
        <w:widowControl w:val="0"/>
        <w:tabs>
          <w:tab w:val="left" w:pos="-72"/>
          <w:tab w:val="left" w:pos="360"/>
          <w:tab w:val="left" w:pos="792"/>
          <w:tab w:val="left" w:pos="1224"/>
          <w:tab w:val="left" w:pos="2790"/>
          <w:tab w:val="left" w:pos="4968"/>
          <w:tab w:val="left" w:pos="7128"/>
        </w:tabs>
        <w:rPr>
          <w:szCs w:val="24"/>
          <w:u w:val="single"/>
        </w:rPr>
      </w:pPr>
      <w:r w:rsidRPr="006926D2">
        <w:rPr>
          <w:szCs w:val="24"/>
        </w:rPr>
        <w:tab/>
      </w:r>
    </w:p>
    <w:p w14:paraId="5C313D24" w14:textId="666619E9" w:rsidR="00062DBE" w:rsidRPr="006926D2" w:rsidRDefault="00062DBE" w:rsidP="00062DBE">
      <w:pPr>
        <w:widowControl w:val="0"/>
        <w:tabs>
          <w:tab w:val="left" w:pos="-72"/>
          <w:tab w:val="left" w:pos="360"/>
          <w:tab w:val="left" w:pos="792"/>
          <w:tab w:val="left" w:pos="1224"/>
          <w:tab w:val="left" w:pos="2790"/>
          <w:tab w:val="left" w:pos="4968"/>
          <w:tab w:val="left" w:pos="7128"/>
        </w:tabs>
        <w:rPr>
          <w:szCs w:val="24"/>
        </w:rPr>
      </w:pPr>
      <w:r w:rsidRPr="006926D2">
        <w:rPr>
          <w:szCs w:val="24"/>
        </w:rPr>
        <w:t xml:space="preserve">There being no further </w:t>
      </w:r>
      <w:r w:rsidR="005C7689">
        <w:rPr>
          <w:szCs w:val="24"/>
        </w:rPr>
        <w:t>items</w:t>
      </w:r>
      <w:r w:rsidRPr="006926D2">
        <w:rPr>
          <w:szCs w:val="24"/>
        </w:rPr>
        <w:t>, the meeting adjourned</w:t>
      </w:r>
      <w:r w:rsidR="000C70FD">
        <w:rPr>
          <w:szCs w:val="24"/>
        </w:rPr>
        <w:t xml:space="preserve"> </w:t>
      </w:r>
      <w:r w:rsidR="008D00A5">
        <w:rPr>
          <w:szCs w:val="24"/>
        </w:rPr>
        <w:t>8</w:t>
      </w:r>
      <w:r w:rsidR="00663232">
        <w:rPr>
          <w:szCs w:val="24"/>
        </w:rPr>
        <w:t>:</w:t>
      </w:r>
      <w:r w:rsidR="00C825AA">
        <w:rPr>
          <w:szCs w:val="24"/>
        </w:rPr>
        <w:t>00</w:t>
      </w:r>
      <w:r w:rsidRPr="006926D2">
        <w:rPr>
          <w:szCs w:val="24"/>
        </w:rPr>
        <w:t xml:space="preserve"> P.M., on a motion by </w:t>
      </w:r>
      <w:r w:rsidR="008D00A5">
        <w:rPr>
          <w:szCs w:val="24"/>
        </w:rPr>
        <w:t>Smith</w:t>
      </w:r>
      <w:r w:rsidR="00070685">
        <w:rPr>
          <w:szCs w:val="24"/>
        </w:rPr>
        <w:t xml:space="preserve"> </w:t>
      </w:r>
      <w:r w:rsidRPr="006926D2">
        <w:rPr>
          <w:szCs w:val="24"/>
        </w:rPr>
        <w:t xml:space="preserve">with a second by </w:t>
      </w:r>
      <w:r w:rsidR="00C825AA">
        <w:rPr>
          <w:szCs w:val="24"/>
        </w:rPr>
        <w:t>Stauffer</w:t>
      </w:r>
      <w:proofErr w:type="gramStart"/>
      <w:r w:rsidR="0027385B">
        <w:rPr>
          <w:szCs w:val="24"/>
        </w:rPr>
        <w:t>.</w:t>
      </w:r>
      <w:r w:rsidR="00FD7769">
        <w:rPr>
          <w:szCs w:val="24"/>
        </w:rPr>
        <w:t xml:space="preserve">  </w:t>
      </w:r>
      <w:proofErr w:type="gramEnd"/>
    </w:p>
    <w:p w14:paraId="6803775A" w14:textId="77777777" w:rsidR="0033662C" w:rsidRPr="006926D2" w:rsidRDefault="00062DBE" w:rsidP="00062DBE">
      <w:pPr>
        <w:widowControl w:val="0"/>
        <w:tabs>
          <w:tab w:val="left" w:pos="-72"/>
          <w:tab w:val="left" w:pos="360"/>
          <w:tab w:val="left" w:pos="792"/>
          <w:tab w:val="left" w:pos="1224"/>
          <w:tab w:val="left" w:pos="2790"/>
          <w:tab w:val="left" w:pos="4968"/>
          <w:tab w:val="left" w:pos="7128"/>
        </w:tabs>
        <w:rPr>
          <w:szCs w:val="24"/>
        </w:rPr>
      </w:pPr>
      <w:r w:rsidRPr="006926D2">
        <w:rPr>
          <w:szCs w:val="24"/>
        </w:rPr>
        <w:t xml:space="preserve">                            </w:t>
      </w:r>
    </w:p>
    <w:p w14:paraId="68069966" w14:textId="77777777" w:rsidR="00062DBE" w:rsidRPr="006926D2" w:rsidRDefault="0033662C" w:rsidP="00062DBE">
      <w:pPr>
        <w:widowControl w:val="0"/>
        <w:tabs>
          <w:tab w:val="left" w:pos="-72"/>
          <w:tab w:val="left" w:pos="360"/>
          <w:tab w:val="left" w:pos="792"/>
          <w:tab w:val="left" w:pos="1224"/>
          <w:tab w:val="left" w:pos="2790"/>
          <w:tab w:val="left" w:pos="4968"/>
          <w:tab w:val="left" w:pos="7128"/>
        </w:tabs>
        <w:rPr>
          <w:szCs w:val="24"/>
        </w:rPr>
      </w:pPr>
      <w:r w:rsidRPr="006926D2">
        <w:rPr>
          <w:szCs w:val="24"/>
        </w:rPr>
        <w:tab/>
      </w:r>
      <w:r w:rsidRPr="006926D2">
        <w:rPr>
          <w:szCs w:val="24"/>
        </w:rPr>
        <w:tab/>
      </w:r>
      <w:r w:rsidRPr="006926D2">
        <w:rPr>
          <w:szCs w:val="24"/>
        </w:rPr>
        <w:tab/>
      </w:r>
      <w:r w:rsidRPr="006926D2">
        <w:rPr>
          <w:szCs w:val="24"/>
        </w:rPr>
        <w:tab/>
      </w:r>
      <w:r w:rsidR="00062DBE" w:rsidRPr="006926D2">
        <w:rPr>
          <w:szCs w:val="24"/>
        </w:rPr>
        <w:t xml:space="preserve">                 </w:t>
      </w:r>
      <w:r w:rsidR="00062DBE" w:rsidRPr="006926D2">
        <w:rPr>
          <w:szCs w:val="24"/>
        </w:rPr>
        <w:tab/>
        <w:t>Respectfully submitted,</w:t>
      </w:r>
    </w:p>
    <w:p w14:paraId="6037D8DC" w14:textId="77777777" w:rsidR="00062DBE" w:rsidRPr="006926D2" w:rsidRDefault="00062DBE" w:rsidP="00062DBE">
      <w:pPr>
        <w:widowControl w:val="0"/>
        <w:tabs>
          <w:tab w:val="left" w:pos="-72"/>
          <w:tab w:val="left" w:pos="360"/>
          <w:tab w:val="left" w:pos="792"/>
          <w:tab w:val="left" w:pos="1224"/>
          <w:tab w:val="left" w:pos="2790"/>
          <w:tab w:val="left" w:pos="4968"/>
          <w:tab w:val="left" w:pos="7128"/>
        </w:tabs>
        <w:rPr>
          <w:szCs w:val="24"/>
        </w:rPr>
      </w:pPr>
    </w:p>
    <w:p w14:paraId="3A390091" w14:textId="77777777" w:rsidR="00062DBE" w:rsidRPr="006926D2" w:rsidRDefault="00062DBE" w:rsidP="00062DBE">
      <w:pPr>
        <w:widowControl w:val="0"/>
        <w:tabs>
          <w:tab w:val="left" w:pos="-72"/>
          <w:tab w:val="left" w:pos="360"/>
          <w:tab w:val="left" w:pos="792"/>
          <w:tab w:val="left" w:pos="1224"/>
          <w:tab w:val="left" w:pos="2790"/>
          <w:tab w:val="left" w:pos="4968"/>
          <w:tab w:val="left" w:pos="7128"/>
        </w:tabs>
        <w:rPr>
          <w:szCs w:val="24"/>
        </w:rPr>
      </w:pPr>
    </w:p>
    <w:p w14:paraId="37D7944A" w14:textId="77777777" w:rsidR="00062DBE" w:rsidRPr="006926D2" w:rsidRDefault="00062DBE" w:rsidP="00062DBE">
      <w:pPr>
        <w:widowControl w:val="0"/>
        <w:tabs>
          <w:tab w:val="left" w:pos="-72"/>
          <w:tab w:val="left" w:pos="360"/>
          <w:tab w:val="left" w:pos="792"/>
          <w:tab w:val="left" w:pos="1224"/>
          <w:tab w:val="left" w:pos="2790"/>
          <w:tab w:val="left" w:pos="4968"/>
          <w:tab w:val="left" w:pos="7128"/>
        </w:tabs>
        <w:rPr>
          <w:szCs w:val="24"/>
        </w:rPr>
      </w:pPr>
      <w:r w:rsidRPr="006926D2">
        <w:rPr>
          <w:szCs w:val="24"/>
        </w:rPr>
        <w:tab/>
      </w:r>
      <w:r w:rsidRPr="006926D2">
        <w:rPr>
          <w:szCs w:val="24"/>
        </w:rPr>
        <w:tab/>
      </w:r>
      <w:r w:rsidRPr="006926D2">
        <w:rPr>
          <w:szCs w:val="24"/>
        </w:rPr>
        <w:tab/>
      </w:r>
      <w:r w:rsidRPr="006926D2">
        <w:rPr>
          <w:szCs w:val="24"/>
        </w:rPr>
        <w:tab/>
      </w:r>
      <w:r w:rsidRPr="006926D2">
        <w:rPr>
          <w:szCs w:val="24"/>
        </w:rPr>
        <w:tab/>
      </w:r>
      <w:r w:rsidR="00590B5A" w:rsidRPr="006926D2">
        <w:rPr>
          <w:szCs w:val="24"/>
        </w:rPr>
        <w:t>Elijah Yearick</w:t>
      </w:r>
    </w:p>
    <w:p w14:paraId="6E665ED7" w14:textId="5D293344" w:rsidR="00CD2C65" w:rsidRPr="00806A0D" w:rsidRDefault="00062DBE" w:rsidP="00806A0D">
      <w:pPr>
        <w:widowControl w:val="0"/>
        <w:tabs>
          <w:tab w:val="left" w:pos="-72"/>
          <w:tab w:val="left" w:pos="360"/>
          <w:tab w:val="left" w:pos="792"/>
          <w:tab w:val="left" w:pos="1224"/>
          <w:tab w:val="left" w:pos="2790"/>
          <w:tab w:val="left" w:pos="4968"/>
          <w:tab w:val="left" w:pos="7128"/>
        </w:tabs>
        <w:rPr>
          <w:szCs w:val="24"/>
          <w:u w:val="single"/>
        </w:rPr>
      </w:pPr>
      <w:r w:rsidRPr="006926D2">
        <w:rPr>
          <w:szCs w:val="24"/>
        </w:rPr>
        <w:tab/>
      </w:r>
      <w:r w:rsidRPr="006926D2">
        <w:rPr>
          <w:szCs w:val="24"/>
        </w:rPr>
        <w:tab/>
      </w:r>
      <w:r w:rsidRPr="006926D2">
        <w:rPr>
          <w:szCs w:val="24"/>
        </w:rPr>
        <w:tab/>
      </w:r>
      <w:r w:rsidRPr="006926D2">
        <w:rPr>
          <w:szCs w:val="24"/>
        </w:rPr>
        <w:tab/>
      </w:r>
      <w:r w:rsidRPr="006926D2">
        <w:rPr>
          <w:szCs w:val="24"/>
        </w:rPr>
        <w:tab/>
      </w:r>
      <w:r w:rsidR="00590B5A" w:rsidRPr="006926D2">
        <w:rPr>
          <w:szCs w:val="24"/>
        </w:rPr>
        <w:t>Director of Planning &amp; Community Development</w:t>
      </w:r>
    </w:p>
    <w:sectPr w:rsidR="00CD2C65" w:rsidRPr="00806A0D" w:rsidSect="00A171A8">
      <w:headerReference w:type="even" r:id="rId8"/>
      <w:head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9E6D" w14:textId="77777777" w:rsidR="00DB7D12" w:rsidRDefault="00DB7D12" w:rsidP="00DB7D12">
      <w:r>
        <w:separator/>
      </w:r>
    </w:p>
  </w:endnote>
  <w:endnote w:type="continuationSeparator" w:id="0">
    <w:p w14:paraId="0E5C6556" w14:textId="77777777" w:rsidR="00DB7D12" w:rsidRDefault="00DB7D12" w:rsidP="00DB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98F2" w14:textId="77777777" w:rsidR="00DB7D12" w:rsidRDefault="00DB7D12" w:rsidP="00DB7D12">
      <w:r>
        <w:separator/>
      </w:r>
    </w:p>
  </w:footnote>
  <w:footnote w:type="continuationSeparator" w:id="0">
    <w:p w14:paraId="043A6852" w14:textId="77777777" w:rsidR="00DB7D12" w:rsidRDefault="00DB7D12" w:rsidP="00DB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4750" w14:textId="5A6B737B" w:rsidR="00DB7D12" w:rsidRDefault="00DB7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C6CC" w14:textId="419B05C5" w:rsidR="002415FC" w:rsidRDefault="002415FC">
    <w:pPr>
      <w:pStyle w:val="Header"/>
      <w:jc w:val="center"/>
    </w:pPr>
    <w:r>
      <w:t>-</w:t>
    </w:r>
    <w:sdt>
      <w:sdtPr>
        <w:id w:val="8397408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5C4CBCE2" w14:textId="673A0ABA" w:rsidR="00DB7D12" w:rsidRDefault="00DB7D12" w:rsidP="00D97D78">
    <w:pPr>
      <w:widowControl w:val="0"/>
      <w:tabs>
        <w:tab w:val="center" w:pos="503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A21E" w14:textId="6D5B1617" w:rsidR="00DB7D12" w:rsidRDefault="00DB7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21A5D"/>
    <w:multiLevelType w:val="hybridMultilevel"/>
    <w:tmpl w:val="4B464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7838ED"/>
    <w:multiLevelType w:val="hybridMultilevel"/>
    <w:tmpl w:val="3560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53018"/>
    <w:multiLevelType w:val="hybridMultilevel"/>
    <w:tmpl w:val="7B02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500D1"/>
    <w:multiLevelType w:val="hybridMultilevel"/>
    <w:tmpl w:val="F0B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86AA8"/>
    <w:multiLevelType w:val="hybridMultilevel"/>
    <w:tmpl w:val="F878CD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26755E7"/>
    <w:multiLevelType w:val="hybridMultilevel"/>
    <w:tmpl w:val="790A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67132"/>
    <w:multiLevelType w:val="hybridMultilevel"/>
    <w:tmpl w:val="A9D6F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771C6D"/>
    <w:multiLevelType w:val="hybridMultilevel"/>
    <w:tmpl w:val="5B7C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B7E6D"/>
    <w:multiLevelType w:val="hybridMultilevel"/>
    <w:tmpl w:val="C4DA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6335E"/>
    <w:multiLevelType w:val="hybridMultilevel"/>
    <w:tmpl w:val="A56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0616F"/>
    <w:multiLevelType w:val="hybridMultilevel"/>
    <w:tmpl w:val="71A8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6687A"/>
    <w:multiLevelType w:val="hybridMultilevel"/>
    <w:tmpl w:val="BA5E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1"/>
  </w:num>
  <w:num w:numId="5">
    <w:abstractNumId w:val="5"/>
  </w:num>
  <w:num w:numId="6">
    <w:abstractNumId w:val="0"/>
  </w:num>
  <w:num w:numId="7">
    <w:abstractNumId w:val="4"/>
  </w:num>
  <w:num w:numId="8">
    <w:abstractNumId w:val="2"/>
  </w:num>
  <w:num w:numId="9">
    <w:abstractNumId w:val="7"/>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BE"/>
    <w:rsid w:val="000024AE"/>
    <w:rsid w:val="00005833"/>
    <w:rsid w:val="00036950"/>
    <w:rsid w:val="000402F9"/>
    <w:rsid w:val="00042BFF"/>
    <w:rsid w:val="00043C8A"/>
    <w:rsid w:val="0005755B"/>
    <w:rsid w:val="0005765E"/>
    <w:rsid w:val="00060570"/>
    <w:rsid w:val="00062B02"/>
    <w:rsid w:val="00062DBE"/>
    <w:rsid w:val="000642E7"/>
    <w:rsid w:val="00070685"/>
    <w:rsid w:val="0007104D"/>
    <w:rsid w:val="00071ACA"/>
    <w:rsid w:val="00081808"/>
    <w:rsid w:val="00085A26"/>
    <w:rsid w:val="0009332F"/>
    <w:rsid w:val="00095A5D"/>
    <w:rsid w:val="0009657B"/>
    <w:rsid w:val="00097402"/>
    <w:rsid w:val="000A1411"/>
    <w:rsid w:val="000A2C77"/>
    <w:rsid w:val="000A7B23"/>
    <w:rsid w:val="000B084C"/>
    <w:rsid w:val="000B16A2"/>
    <w:rsid w:val="000B4F72"/>
    <w:rsid w:val="000B4FDE"/>
    <w:rsid w:val="000B7259"/>
    <w:rsid w:val="000B780C"/>
    <w:rsid w:val="000C1365"/>
    <w:rsid w:val="000C61EF"/>
    <w:rsid w:val="000C69D4"/>
    <w:rsid w:val="000C6AC3"/>
    <w:rsid w:val="000C70FD"/>
    <w:rsid w:val="000D37CC"/>
    <w:rsid w:val="000D57A5"/>
    <w:rsid w:val="000E18D8"/>
    <w:rsid w:val="000E5674"/>
    <w:rsid w:val="000E5CEE"/>
    <w:rsid w:val="000F1DD1"/>
    <w:rsid w:val="000F3F18"/>
    <w:rsid w:val="000F68A6"/>
    <w:rsid w:val="001012FE"/>
    <w:rsid w:val="001059E0"/>
    <w:rsid w:val="00112028"/>
    <w:rsid w:val="00113B33"/>
    <w:rsid w:val="00114A9B"/>
    <w:rsid w:val="001301C6"/>
    <w:rsid w:val="00131297"/>
    <w:rsid w:val="00134C2F"/>
    <w:rsid w:val="001401F7"/>
    <w:rsid w:val="00152415"/>
    <w:rsid w:val="0015762D"/>
    <w:rsid w:val="0016136C"/>
    <w:rsid w:val="00161407"/>
    <w:rsid w:val="00163A9C"/>
    <w:rsid w:val="00170156"/>
    <w:rsid w:val="00171858"/>
    <w:rsid w:val="001800E3"/>
    <w:rsid w:val="001808A5"/>
    <w:rsid w:val="001808B3"/>
    <w:rsid w:val="0018753F"/>
    <w:rsid w:val="00187F1A"/>
    <w:rsid w:val="00187FBE"/>
    <w:rsid w:val="00193561"/>
    <w:rsid w:val="001A0C78"/>
    <w:rsid w:val="001A2B44"/>
    <w:rsid w:val="001B2695"/>
    <w:rsid w:val="001C2093"/>
    <w:rsid w:val="001C46EF"/>
    <w:rsid w:val="001D1308"/>
    <w:rsid w:val="001D449A"/>
    <w:rsid w:val="001D5396"/>
    <w:rsid w:val="001E069E"/>
    <w:rsid w:val="001E22AF"/>
    <w:rsid w:val="001F546F"/>
    <w:rsid w:val="001F722F"/>
    <w:rsid w:val="002002BE"/>
    <w:rsid w:val="0021211B"/>
    <w:rsid w:val="00213A9E"/>
    <w:rsid w:val="0021633A"/>
    <w:rsid w:val="002173F6"/>
    <w:rsid w:val="002202E6"/>
    <w:rsid w:val="00233ED3"/>
    <w:rsid w:val="002340BB"/>
    <w:rsid w:val="00240198"/>
    <w:rsid w:val="002415FC"/>
    <w:rsid w:val="00251D0E"/>
    <w:rsid w:val="00253DBD"/>
    <w:rsid w:val="0025608A"/>
    <w:rsid w:val="00256E9E"/>
    <w:rsid w:val="00257E84"/>
    <w:rsid w:val="0026004C"/>
    <w:rsid w:val="002641BD"/>
    <w:rsid w:val="00264DA0"/>
    <w:rsid w:val="00271548"/>
    <w:rsid w:val="0027385B"/>
    <w:rsid w:val="00275CE1"/>
    <w:rsid w:val="00277F15"/>
    <w:rsid w:val="002802D5"/>
    <w:rsid w:val="002818FB"/>
    <w:rsid w:val="002C1CC8"/>
    <w:rsid w:val="002C3701"/>
    <w:rsid w:val="002D1339"/>
    <w:rsid w:val="002E0E36"/>
    <w:rsid w:val="002E44E9"/>
    <w:rsid w:val="002E4533"/>
    <w:rsid w:val="002E46DA"/>
    <w:rsid w:val="002F3702"/>
    <w:rsid w:val="002F7AA5"/>
    <w:rsid w:val="003015B9"/>
    <w:rsid w:val="003049F6"/>
    <w:rsid w:val="00305B68"/>
    <w:rsid w:val="00306EE1"/>
    <w:rsid w:val="00310122"/>
    <w:rsid w:val="00312CD0"/>
    <w:rsid w:val="00323763"/>
    <w:rsid w:val="0032457D"/>
    <w:rsid w:val="00325569"/>
    <w:rsid w:val="00325CF0"/>
    <w:rsid w:val="00332343"/>
    <w:rsid w:val="0033662C"/>
    <w:rsid w:val="003444AD"/>
    <w:rsid w:val="0035050C"/>
    <w:rsid w:val="00354CCD"/>
    <w:rsid w:val="003566D6"/>
    <w:rsid w:val="00357095"/>
    <w:rsid w:val="00361D4E"/>
    <w:rsid w:val="003623A7"/>
    <w:rsid w:val="003677CC"/>
    <w:rsid w:val="00370418"/>
    <w:rsid w:val="00370C0C"/>
    <w:rsid w:val="00370FB7"/>
    <w:rsid w:val="003738B6"/>
    <w:rsid w:val="00376BF2"/>
    <w:rsid w:val="003815BD"/>
    <w:rsid w:val="00385822"/>
    <w:rsid w:val="00386324"/>
    <w:rsid w:val="0039084C"/>
    <w:rsid w:val="00391024"/>
    <w:rsid w:val="003945EF"/>
    <w:rsid w:val="0039505E"/>
    <w:rsid w:val="003953C5"/>
    <w:rsid w:val="003A28F4"/>
    <w:rsid w:val="003B0B0B"/>
    <w:rsid w:val="003B44B3"/>
    <w:rsid w:val="003B5DE4"/>
    <w:rsid w:val="003B6C5C"/>
    <w:rsid w:val="003C6F5A"/>
    <w:rsid w:val="003D3AA8"/>
    <w:rsid w:val="003D6EBF"/>
    <w:rsid w:val="003E3A9D"/>
    <w:rsid w:val="003E77AF"/>
    <w:rsid w:val="003F7446"/>
    <w:rsid w:val="00400C02"/>
    <w:rsid w:val="00410DDD"/>
    <w:rsid w:val="0041149D"/>
    <w:rsid w:val="004121C4"/>
    <w:rsid w:val="00416719"/>
    <w:rsid w:val="00420409"/>
    <w:rsid w:val="0042241D"/>
    <w:rsid w:val="00437206"/>
    <w:rsid w:val="00441B32"/>
    <w:rsid w:val="00444180"/>
    <w:rsid w:val="00447362"/>
    <w:rsid w:val="0046286D"/>
    <w:rsid w:val="00470290"/>
    <w:rsid w:val="00470B19"/>
    <w:rsid w:val="00470B7B"/>
    <w:rsid w:val="00473E29"/>
    <w:rsid w:val="0048117D"/>
    <w:rsid w:val="0048203C"/>
    <w:rsid w:val="004942F5"/>
    <w:rsid w:val="00494573"/>
    <w:rsid w:val="00494B93"/>
    <w:rsid w:val="00497F65"/>
    <w:rsid w:val="004A4356"/>
    <w:rsid w:val="004A5A05"/>
    <w:rsid w:val="004C21E1"/>
    <w:rsid w:val="004C7F86"/>
    <w:rsid w:val="004E0A43"/>
    <w:rsid w:val="004E1747"/>
    <w:rsid w:val="004E3AE3"/>
    <w:rsid w:val="004F0958"/>
    <w:rsid w:val="004F225E"/>
    <w:rsid w:val="004F4DBB"/>
    <w:rsid w:val="004F5264"/>
    <w:rsid w:val="0050256A"/>
    <w:rsid w:val="00514527"/>
    <w:rsid w:val="00517373"/>
    <w:rsid w:val="005205E6"/>
    <w:rsid w:val="00537317"/>
    <w:rsid w:val="0054716A"/>
    <w:rsid w:val="0055542A"/>
    <w:rsid w:val="005556C7"/>
    <w:rsid w:val="005562EE"/>
    <w:rsid w:val="00561D4A"/>
    <w:rsid w:val="0056462C"/>
    <w:rsid w:val="00571D1A"/>
    <w:rsid w:val="005843B6"/>
    <w:rsid w:val="00590B5A"/>
    <w:rsid w:val="0059141D"/>
    <w:rsid w:val="005A4EB2"/>
    <w:rsid w:val="005A6FEB"/>
    <w:rsid w:val="005B38E1"/>
    <w:rsid w:val="005C7689"/>
    <w:rsid w:val="005D0A25"/>
    <w:rsid w:val="005D0DE4"/>
    <w:rsid w:val="005D1BD2"/>
    <w:rsid w:val="005D2FDA"/>
    <w:rsid w:val="005D5A67"/>
    <w:rsid w:val="005D7356"/>
    <w:rsid w:val="005F07F2"/>
    <w:rsid w:val="005F5C4D"/>
    <w:rsid w:val="005F6CCD"/>
    <w:rsid w:val="005F70F9"/>
    <w:rsid w:val="00605225"/>
    <w:rsid w:val="00605B5D"/>
    <w:rsid w:val="0060704C"/>
    <w:rsid w:val="00612680"/>
    <w:rsid w:val="00614A07"/>
    <w:rsid w:val="00615F55"/>
    <w:rsid w:val="006162C0"/>
    <w:rsid w:val="006173AD"/>
    <w:rsid w:val="00620014"/>
    <w:rsid w:val="00626F78"/>
    <w:rsid w:val="00631BE7"/>
    <w:rsid w:val="0063306F"/>
    <w:rsid w:val="00634E95"/>
    <w:rsid w:val="006372A3"/>
    <w:rsid w:val="00641876"/>
    <w:rsid w:val="00642A15"/>
    <w:rsid w:val="00645DEC"/>
    <w:rsid w:val="0064793E"/>
    <w:rsid w:val="00656A6B"/>
    <w:rsid w:val="006570A9"/>
    <w:rsid w:val="00657D5D"/>
    <w:rsid w:val="00663232"/>
    <w:rsid w:val="00664193"/>
    <w:rsid w:val="00667491"/>
    <w:rsid w:val="00670491"/>
    <w:rsid w:val="00670F64"/>
    <w:rsid w:val="0067368A"/>
    <w:rsid w:val="006737FD"/>
    <w:rsid w:val="0068106B"/>
    <w:rsid w:val="00686584"/>
    <w:rsid w:val="006926D2"/>
    <w:rsid w:val="00692BCA"/>
    <w:rsid w:val="00693A0F"/>
    <w:rsid w:val="006A35A8"/>
    <w:rsid w:val="006B2A77"/>
    <w:rsid w:val="006B4B89"/>
    <w:rsid w:val="006C22EE"/>
    <w:rsid w:val="006D07CD"/>
    <w:rsid w:val="006D20F0"/>
    <w:rsid w:val="006D2EE0"/>
    <w:rsid w:val="006D696B"/>
    <w:rsid w:val="006D74BB"/>
    <w:rsid w:val="006E1F1D"/>
    <w:rsid w:val="007064D9"/>
    <w:rsid w:val="00711866"/>
    <w:rsid w:val="00717BF3"/>
    <w:rsid w:val="007225E4"/>
    <w:rsid w:val="007247E0"/>
    <w:rsid w:val="0073084D"/>
    <w:rsid w:val="00732EEE"/>
    <w:rsid w:val="00737FE1"/>
    <w:rsid w:val="00741888"/>
    <w:rsid w:val="00743FF7"/>
    <w:rsid w:val="00751BEB"/>
    <w:rsid w:val="0075317B"/>
    <w:rsid w:val="007554D2"/>
    <w:rsid w:val="007652BA"/>
    <w:rsid w:val="0076561D"/>
    <w:rsid w:val="00766907"/>
    <w:rsid w:val="0077272E"/>
    <w:rsid w:val="007769C1"/>
    <w:rsid w:val="007770F6"/>
    <w:rsid w:val="00777F03"/>
    <w:rsid w:val="00791C08"/>
    <w:rsid w:val="007A569E"/>
    <w:rsid w:val="007A5F2A"/>
    <w:rsid w:val="007B27FF"/>
    <w:rsid w:val="007C3BA9"/>
    <w:rsid w:val="007C797F"/>
    <w:rsid w:val="007D1A93"/>
    <w:rsid w:val="007D275B"/>
    <w:rsid w:val="007E0991"/>
    <w:rsid w:val="007E0C71"/>
    <w:rsid w:val="007E1A9C"/>
    <w:rsid w:val="007E4A61"/>
    <w:rsid w:val="007E4F85"/>
    <w:rsid w:val="007E77C6"/>
    <w:rsid w:val="007E77F8"/>
    <w:rsid w:val="007F438D"/>
    <w:rsid w:val="008004E6"/>
    <w:rsid w:val="00801650"/>
    <w:rsid w:val="008060C1"/>
    <w:rsid w:val="00806A0D"/>
    <w:rsid w:val="00807D42"/>
    <w:rsid w:val="00810803"/>
    <w:rsid w:val="00820047"/>
    <w:rsid w:val="008223B7"/>
    <w:rsid w:val="00826A2A"/>
    <w:rsid w:val="008344C4"/>
    <w:rsid w:val="0083463D"/>
    <w:rsid w:val="00837B0D"/>
    <w:rsid w:val="00840D27"/>
    <w:rsid w:val="00843E89"/>
    <w:rsid w:val="00847F52"/>
    <w:rsid w:val="008500EE"/>
    <w:rsid w:val="00857EB7"/>
    <w:rsid w:val="008647FF"/>
    <w:rsid w:val="00866CFD"/>
    <w:rsid w:val="00877252"/>
    <w:rsid w:val="00895131"/>
    <w:rsid w:val="00895C2C"/>
    <w:rsid w:val="00897F95"/>
    <w:rsid w:val="008A4D53"/>
    <w:rsid w:val="008B083E"/>
    <w:rsid w:val="008B2A66"/>
    <w:rsid w:val="008B5165"/>
    <w:rsid w:val="008B6479"/>
    <w:rsid w:val="008B6EBF"/>
    <w:rsid w:val="008C11CF"/>
    <w:rsid w:val="008C23CB"/>
    <w:rsid w:val="008C26A5"/>
    <w:rsid w:val="008C4A18"/>
    <w:rsid w:val="008C5B72"/>
    <w:rsid w:val="008C78CA"/>
    <w:rsid w:val="008D00A5"/>
    <w:rsid w:val="008D0F55"/>
    <w:rsid w:val="008E0806"/>
    <w:rsid w:val="008E64F5"/>
    <w:rsid w:val="008E67E6"/>
    <w:rsid w:val="008F037B"/>
    <w:rsid w:val="008F105B"/>
    <w:rsid w:val="008F268B"/>
    <w:rsid w:val="008F68A5"/>
    <w:rsid w:val="009079CC"/>
    <w:rsid w:val="009148E0"/>
    <w:rsid w:val="00922C11"/>
    <w:rsid w:val="00923C31"/>
    <w:rsid w:val="00931517"/>
    <w:rsid w:val="0093292E"/>
    <w:rsid w:val="009470A2"/>
    <w:rsid w:val="00952D04"/>
    <w:rsid w:val="009807E5"/>
    <w:rsid w:val="00981CB2"/>
    <w:rsid w:val="00981E0C"/>
    <w:rsid w:val="009A3715"/>
    <w:rsid w:val="009B2EA2"/>
    <w:rsid w:val="009C0710"/>
    <w:rsid w:val="009C187F"/>
    <w:rsid w:val="009C23A0"/>
    <w:rsid w:val="009C36B8"/>
    <w:rsid w:val="009C40C3"/>
    <w:rsid w:val="009C769A"/>
    <w:rsid w:val="009F0805"/>
    <w:rsid w:val="009F6948"/>
    <w:rsid w:val="00A00F00"/>
    <w:rsid w:val="00A02C3A"/>
    <w:rsid w:val="00A03773"/>
    <w:rsid w:val="00A10135"/>
    <w:rsid w:val="00A15D43"/>
    <w:rsid w:val="00A166E0"/>
    <w:rsid w:val="00A171A8"/>
    <w:rsid w:val="00A179BD"/>
    <w:rsid w:val="00A209B6"/>
    <w:rsid w:val="00A27C71"/>
    <w:rsid w:val="00A33C24"/>
    <w:rsid w:val="00A35458"/>
    <w:rsid w:val="00A40C4A"/>
    <w:rsid w:val="00A41522"/>
    <w:rsid w:val="00A43FCC"/>
    <w:rsid w:val="00A45515"/>
    <w:rsid w:val="00A45BF5"/>
    <w:rsid w:val="00A46F83"/>
    <w:rsid w:val="00A47E72"/>
    <w:rsid w:val="00A54F00"/>
    <w:rsid w:val="00A60D8A"/>
    <w:rsid w:val="00A64DE4"/>
    <w:rsid w:val="00A70D83"/>
    <w:rsid w:val="00A81FE4"/>
    <w:rsid w:val="00A857B0"/>
    <w:rsid w:val="00A942C1"/>
    <w:rsid w:val="00A96EDB"/>
    <w:rsid w:val="00AA04C1"/>
    <w:rsid w:val="00AA1D5B"/>
    <w:rsid w:val="00AA41F9"/>
    <w:rsid w:val="00AB2A53"/>
    <w:rsid w:val="00AC5A4C"/>
    <w:rsid w:val="00AC5CCB"/>
    <w:rsid w:val="00AC646C"/>
    <w:rsid w:val="00AE369F"/>
    <w:rsid w:val="00AE4F0F"/>
    <w:rsid w:val="00AF1322"/>
    <w:rsid w:val="00AF3DED"/>
    <w:rsid w:val="00AF5D7A"/>
    <w:rsid w:val="00AF7511"/>
    <w:rsid w:val="00B008B2"/>
    <w:rsid w:val="00B04410"/>
    <w:rsid w:val="00B06BC4"/>
    <w:rsid w:val="00B075AC"/>
    <w:rsid w:val="00B10FC2"/>
    <w:rsid w:val="00B1257D"/>
    <w:rsid w:val="00B17602"/>
    <w:rsid w:val="00B22622"/>
    <w:rsid w:val="00B279C4"/>
    <w:rsid w:val="00B30949"/>
    <w:rsid w:val="00B31014"/>
    <w:rsid w:val="00B3779D"/>
    <w:rsid w:val="00B4126D"/>
    <w:rsid w:val="00B7340E"/>
    <w:rsid w:val="00B819B0"/>
    <w:rsid w:val="00B819E9"/>
    <w:rsid w:val="00B95FBE"/>
    <w:rsid w:val="00BA30DE"/>
    <w:rsid w:val="00BA49D3"/>
    <w:rsid w:val="00BA4D44"/>
    <w:rsid w:val="00BA5F28"/>
    <w:rsid w:val="00BA616F"/>
    <w:rsid w:val="00BA618C"/>
    <w:rsid w:val="00BB3EAE"/>
    <w:rsid w:val="00BB5836"/>
    <w:rsid w:val="00BC2A47"/>
    <w:rsid w:val="00BC4A7A"/>
    <w:rsid w:val="00BC52B6"/>
    <w:rsid w:val="00BD02BA"/>
    <w:rsid w:val="00BD17F4"/>
    <w:rsid w:val="00BF340A"/>
    <w:rsid w:val="00BF3BEA"/>
    <w:rsid w:val="00BF59C9"/>
    <w:rsid w:val="00C041D0"/>
    <w:rsid w:val="00C106C6"/>
    <w:rsid w:val="00C24CD3"/>
    <w:rsid w:val="00C27171"/>
    <w:rsid w:val="00C32E62"/>
    <w:rsid w:val="00C34E5F"/>
    <w:rsid w:val="00C36D74"/>
    <w:rsid w:val="00C40730"/>
    <w:rsid w:val="00C424E2"/>
    <w:rsid w:val="00C42CB3"/>
    <w:rsid w:val="00C54A3B"/>
    <w:rsid w:val="00C555F8"/>
    <w:rsid w:val="00C56B01"/>
    <w:rsid w:val="00C606F5"/>
    <w:rsid w:val="00C71097"/>
    <w:rsid w:val="00C72B7A"/>
    <w:rsid w:val="00C825AA"/>
    <w:rsid w:val="00C83459"/>
    <w:rsid w:val="00C8389C"/>
    <w:rsid w:val="00C84471"/>
    <w:rsid w:val="00C85401"/>
    <w:rsid w:val="00C9045F"/>
    <w:rsid w:val="00C94162"/>
    <w:rsid w:val="00C95D8C"/>
    <w:rsid w:val="00C960A6"/>
    <w:rsid w:val="00CA5552"/>
    <w:rsid w:val="00CB09CB"/>
    <w:rsid w:val="00CB1679"/>
    <w:rsid w:val="00CB54BC"/>
    <w:rsid w:val="00CB54F0"/>
    <w:rsid w:val="00CB79FE"/>
    <w:rsid w:val="00CB7BD5"/>
    <w:rsid w:val="00CC72BF"/>
    <w:rsid w:val="00CC7B8B"/>
    <w:rsid w:val="00CD0851"/>
    <w:rsid w:val="00CD0A7E"/>
    <w:rsid w:val="00CD1031"/>
    <w:rsid w:val="00CD2C65"/>
    <w:rsid w:val="00CD4CE5"/>
    <w:rsid w:val="00CD67E7"/>
    <w:rsid w:val="00CE4327"/>
    <w:rsid w:val="00CF02CA"/>
    <w:rsid w:val="00CF35A7"/>
    <w:rsid w:val="00D00F74"/>
    <w:rsid w:val="00D0186A"/>
    <w:rsid w:val="00D02A17"/>
    <w:rsid w:val="00D0437C"/>
    <w:rsid w:val="00D0683E"/>
    <w:rsid w:val="00D1057B"/>
    <w:rsid w:val="00D1181F"/>
    <w:rsid w:val="00D13579"/>
    <w:rsid w:val="00D14C4C"/>
    <w:rsid w:val="00D16226"/>
    <w:rsid w:val="00D257D1"/>
    <w:rsid w:val="00D25BAA"/>
    <w:rsid w:val="00D26862"/>
    <w:rsid w:val="00D31170"/>
    <w:rsid w:val="00D33239"/>
    <w:rsid w:val="00D50D63"/>
    <w:rsid w:val="00D62E81"/>
    <w:rsid w:val="00D63215"/>
    <w:rsid w:val="00D762B9"/>
    <w:rsid w:val="00D806C1"/>
    <w:rsid w:val="00D86059"/>
    <w:rsid w:val="00D875B9"/>
    <w:rsid w:val="00D92BE8"/>
    <w:rsid w:val="00D95FD8"/>
    <w:rsid w:val="00D97D78"/>
    <w:rsid w:val="00DA1089"/>
    <w:rsid w:val="00DA197E"/>
    <w:rsid w:val="00DA2251"/>
    <w:rsid w:val="00DA76C3"/>
    <w:rsid w:val="00DB3BB0"/>
    <w:rsid w:val="00DB7D12"/>
    <w:rsid w:val="00DC38EE"/>
    <w:rsid w:val="00DC5C5B"/>
    <w:rsid w:val="00DD0D24"/>
    <w:rsid w:val="00DD4BC1"/>
    <w:rsid w:val="00DE0D24"/>
    <w:rsid w:val="00DE33EE"/>
    <w:rsid w:val="00DE5896"/>
    <w:rsid w:val="00DE78E3"/>
    <w:rsid w:val="00DF1D0A"/>
    <w:rsid w:val="00DF38D5"/>
    <w:rsid w:val="00E016AC"/>
    <w:rsid w:val="00E01F5D"/>
    <w:rsid w:val="00E02C30"/>
    <w:rsid w:val="00E065A4"/>
    <w:rsid w:val="00E1022D"/>
    <w:rsid w:val="00E14CEB"/>
    <w:rsid w:val="00E17E8F"/>
    <w:rsid w:val="00E34AC1"/>
    <w:rsid w:val="00E4079E"/>
    <w:rsid w:val="00E47E40"/>
    <w:rsid w:val="00E5461C"/>
    <w:rsid w:val="00E57974"/>
    <w:rsid w:val="00E62FBB"/>
    <w:rsid w:val="00E72A39"/>
    <w:rsid w:val="00E7618E"/>
    <w:rsid w:val="00E82D73"/>
    <w:rsid w:val="00E83D0B"/>
    <w:rsid w:val="00E84E14"/>
    <w:rsid w:val="00E916AF"/>
    <w:rsid w:val="00E93BAE"/>
    <w:rsid w:val="00E9405F"/>
    <w:rsid w:val="00E94DB3"/>
    <w:rsid w:val="00EA2767"/>
    <w:rsid w:val="00EA47C2"/>
    <w:rsid w:val="00EA7325"/>
    <w:rsid w:val="00EB2862"/>
    <w:rsid w:val="00EB6C68"/>
    <w:rsid w:val="00EC151E"/>
    <w:rsid w:val="00EC774E"/>
    <w:rsid w:val="00ED0A8D"/>
    <w:rsid w:val="00ED31EE"/>
    <w:rsid w:val="00ED3B62"/>
    <w:rsid w:val="00ED6800"/>
    <w:rsid w:val="00ED6ECB"/>
    <w:rsid w:val="00ED7E46"/>
    <w:rsid w:val="00EE69F7"/>
    <w:rsid w:val="00EE6C03"/>
    <w:rsid w:val="00EF2624"/>
    <w:rsid w:val="00F023A9"/>
    <w:rsid w:val="00F02FB1"/>
    <w:rsid w:val="00F03C60"/>
    <w:rsid w:val="00F13D35"/>
    <w:rsid w:val="00F22593"/>
    <w:rsid w:val="00F260BF"/>
    <w:rsid w:val="00F40023"/>
    <w:rsid w:val="00F40B33"/>
    <w:rsid w:val="00F44698"/>
    <w:rsid w:val="00F47E15"/>
    <w:rsid w:val="00F57795"/>
    <w:rsid w:val="00F62625"/>
    <w:rsid w:val="00F62E6A"/>
    <w:rsid w:val="00F705D9"/>
    <w:rsid w:val="00F708FD"/>
    <w:rsid w:val="00F7579E"/>
    <w:rsid w:val="00F75CAF"/>
    <w:rsid w:val="00F75E3F"/>
    <w:rsid w:val="00F76FEB"/>
    <w:rsid w:val="00F81A1B"/>
    <w:rsid w:val="00F844DC"/>
    <w:rsid w:val="00F95072"/>
    <w:rsid w:val="00F9625A"/>
    <w:rsid w:val="00FA01F0"/>
    <w:rsid w:val="00FB2A2C"/>
    <w:rsid w:val="00FB7D13"/>
    <w:rsid w:val="00FC3E6A"/>
    <w:rsid w:val="00FC675A"/>
    <w:rsid w:val="00FD1698"/>
    <w:rsid w:val="00FD2D2D"/>
    <w:rsid w:val="00FD3119"/>
    <w:rsid w:val="00FD7769"/>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B03D5A8"/>
  <w15:chartTrackingRefBased/>
  <w15:docId w15:val="{D183726C-9FC9-4932-979A-C2B33469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76"/>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62DBE"/>
    <w:rPr>
      <w:sz w:val="16"/>
      <w:szCs w:val="16"/>
    </w:rPr>
  </w:style>
  <w:style w:type="paragraph" w:styleId="BalloonText">
    <w:name w:val="Balloon Text"/>
    <w:basedOn w:val="Normal"/>
    <w:link w:val="BalloonTextChar"/>
    <w:uiPriority w:val="99"/>
    <w:semiHidden/>
    <w:unhideWhenUsed/>
    <w:rsid w:val="00BA4D44"/>
    <w:rPr>
      <w:rFonts w:ascii="Segoe UI" w:hAnsi="Segoe UI" w:cs="Segoe UI"/>
      <w:sz w:val="18"/>
      <w:szCs w:val="18"/>
    </w:rPr>
  </w:style>
  <w:style w:type="character" w:customStyle="1" w:styleId="BalloonTextChar">
    <w:name w:val="Balloon Text Char"/>
    <w:link w:val="BalloonText"/>
    <w:uiPriority w:val="99"/>
    <w:semiHidden/>
    <w:rsid w:val="00BA4D44"/>
    <w:rPr>
      <w:rFonts w:ascii="Segoe UI" w:eastAsia="Times New Roman" w:hAnsi="Segoe UI" w:cs="Segoe UI"/>
      <w:sz w:val="18"/>
      <w:szCs w:val="18"/>
    </w:rPr>
  </w:style>
  <w:style w:type="paragraph" w:styleId="ListParagraph">
    <w:name w:val="List Paragraph"/>
    <w:basedOn w:val="Normal"/>
    <w:uiPriority w:val="34"/>
    <w:qFormat/>
    <w:rsid w:val="006D07CD"/>
    <w:pPr>
      <w:ind w:left="720"/>
    </w:p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Header">
    <w:name w:val="header"/>
    <w:basedOn w:val="Normal"/>
    <w:link w:val="HeaderChar"/>
    <w:uiPriority w:val="99"/>
    <w:unhideWhenUsed/>
    <w:rsid w:val="00DB7D12"/>
    <w:pPr>
      <w:tabs>
        <w:tab w:val="center" w:pos="4680"/>
        <w:tab w:val="right" w:pos="9360"/>
      </w:tabs>
    </w:pPr>
  </w:style>
  <w:style w:type="character" w:customStyle="1" w:styleId="HeaderChar">
    <w:name w:val="Header Char"/>
    <w:basedOn w:val="DefaultParagraphFont"/>
    <w:link w:val="Header"/>
    <w:uiPriority w:val="99"/>
    <w:rsid w:val="00DB7D12"/>
    <w:rPr>
      <w:rFonts w:ascii="Times New Roman" w:eastAsia="Times New Roman" w:hAnsi="Times New Roman"/>
      <w:sz w:val="24"/>
    </w:rPr>
  </w:style>
  <w:style w:type="paragraph" w:styleId="Footer">
    <w:name w:val="footer"/>
    <w:basedOn w:val="Normal"/>
    <w:link w:val="FooterChar"/>
    <w:uiPriority w:val="99"/>
    <w:unhideWhenUsed/>
    <w:rsid w:val="00DB7D12"/>
    <w:pPr>
      <w:tabs>
        <w:tab w:val="center" w:pos="4680"/>
        <w:tab w:val="right" w:pos="9360"/>
      </w:tabs>
    </w:pPr>
  </w:style>
  <w:style w:type="character" w:customStyle="1" w:styleId="FooterChar">
    <w:name w:val="Footer Char"/>
    <w:basedOn w:val="DefaultParagraphFont"/>
    <w:link w:val="Footer"/>
    <w:uiPriority w:val="99"/>
    <w:rsid w:val="00DB7D12"/>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0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F8AFB-9F98-4302-B755-A42C2836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Barry</dc:creator>
  <cp:keywords/>
  <dc:description/>
  <cp:lastModifiedBy>Elijah Yearick</cp:lastModifiedBy>
  <cp:revision>9</cp:revision>
  <cp:lastPrinted>2021-04-23T15:38:00Z</cp:lastPrinted>
  <dcterms:created xsi:type="dcterms:W3CDTF">2021-08-06T19:05:00Z</dcterms:created>
  <dcterms:modified xsi:type="dcterms:W3CDTF">2021-12-08T20:06:00Z</dcterms:modified>
</cp:coreProperties>
</file>